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5A4E" w14:textId="775D1ED6" w:rsidR="00A5470F" w:rsidRPr="0082371B" w:rsidRDefault="00A5470F" w:rsidP="00D81B78">
      <w:pPr>
        <w:pStyle w:val="StandardParagrpah"/>
      </w:pPr>
    </w:p>
    <w:p w14:paraId="47E504CE" w14:textId="5C6C1BD0" w:rsidR="00EB3A24" w:rsidRPr="0082371B" w:rsidRDefault="00EB3A24" w:rsidP="00F819C9">
      <w:pPr>
        <w:pStyle w:val="FrontPageTitle"/>
        <w:spacing w:after="240" w:line="360" w:lineRule="auto"/>
        <w:jc w:val="center"/>
      </w:pPr>
      <w:r w:rsidRPr="0082371B">
        <w:t>SCOTTISH CAPITAL</w:t>
      </w:r>
    </w:p>
    <w:p w14:paraId="37F61B98" w14:textId="6901E0DE" w:rsidR="00EB3A24" w:rsidRPr="0082371B" w:rsidRDefault="00EB3A24" w:rsidP="00F819C9">
      <w:pPr>
        <w:pStyle w:val="FrontPageTitle"/>
        <w:spacing w:after="240" w:line="360" w:lineRule="auto"/>
        <w:jc w:val="center"/>
      </w:pPr>
      <w:r w:rsidRPr="0082371B">
        <w:t>INVESTMENT MANUAL</w:t>
      </w:r>
      <w:r w:rsidR="001E13FA">
        <w:t xml:space="preserve"> (SCIM)</w:t>
      </w:r>
    </w:p>
    <w:p w14:paraId="778D5801" w14:textId="77777777" w:rsidR="00EB3A24" w:rsidRPr="0082371B" w:rsidRDefault="00EB3A24" w:rsidP="00F819C9">
      <w:pPr>
        <w:pStyle w:val="FrontPageTitle"/>
        <w:spacing w:after="240" w:line="360" w:lineRule="auto"/>
      </w:pPr>
    </w:p>
    <w:p w14:paraId="04760AA3" w14:textId="77777777" w:rsidR="000A442C" w:rsidRPr="0082371B" w:rsidRDefault="000A442C" w:rsidP="00F819C9">
      <w:pPr>
        <w:pStyle w:val="FrontPageTitle"/>
        <w:spacing w:after="240" w:line="360" w:lineRule="auto"/>
      </w:pPr>
    </w:p>
    <w:p w14:paraId="3F82D4D3" w14:textId="75EBEFA9" w:rsidR="00EB3A24" w:rsidRPr="0082371B" w:rsidRDefault="00803469" w:rsidP="00F819C9">
      <w:pPr>
        <w:pStyle w:val="FrontPageTitle"/>
        <w:spacing w:after="240" w:line="360" w:lineRule="auto"/>
        <w:jc w:val="center"/>
      </w:pPr>
      <w:r w:rsidRPr="0082371B">
        <w:t>Strategic Assessment</w:t>
      </w:r>
      <w:r w:rsidR="00D46651">
        <w:t xml:space="preserve"> (2025)</w:t>
      </w:r>
    </w:p>
    <w:p w14:paraId="192B72AE" w14:textId="06D96108" w:rsidR="000A442C" w:rsidRPr="0082371B" w:rsidRDefault="000A442C" w:rsidP="00D81B78">
      <w:pPr>
        <w:pStyle w:val="StandardParagrpah"/>
      </w:pPr>
    </w:p>
    <w:p w14:paraId="2F891888" w14:textId="52DCB0DF" w:rsidR="006E372C" w:rsidRPr="006E372C" w:rsidRDefault="006E372C" w:rsidP="00F819C9">
      <w:pPr>
        <w:pStyle w:val="TOCHeading"/>
        <w:spacing w:after="240" w:line="360" w:lineRule="auto"/>
      </w:pPr>
    </w:p>
    <w:p w14:paraId="7C1C7391" w14:textId="77777777" w:rsidR="00D46651" w:rsidRDefault="00D46651" w:rsidP="00F819C9">
      <w:pPr>
        <w:spacing w:after="240" w:line="360" w:lineRule="auto"/>
      </w:pPr>
    </w:p>
    <w:p w14:paraId="5ED08478" w14:textId="77777777" w:rsidR="006E372C" w:rsidRDefault="006E372C" w:rsidP="00F819C9">
      <w:pPr>
        <w:spacing w:after="240" w:line="360" w:lineRule="auto"/>
      </w:pPr>
    </w:p>
    <w:p w14:paraId="6A454009" w14:textId="77777777" w:rsidR="006E372C" w:rsidRDefault="006E372C" w:rsidP="00F819C9">
      <w:pPr>
        <w:spacing w:after="240" w:line="360" w:lineRule="auto"/>
      </w:pPr>
    </w:p>
    <w:p w14:paraId="5CE3655D" w14:textId="77777777" w:rsidR="006E372C" w:rsidRDefault="006E372C" w:rsidP="00F819C9">
      <w:pPr>
        <w:spacing w:after="240" w:line="360" w:lineRule="auto"/>
      </w:pPr>
    </w:p>
    <w:p w14:paraId="1CE1AEFC" w14:textId="77777777" w:rsidR="006E372C" w:rsidRPr="006E372C" w:rsidRDefault="006E372C" w:rsidP="00F819C9">
      <w:pPr>
        <w:spacing w:after="240" w:line="360" w:lineRule="auto"/>
        <w:rPr>
          <w:sz w:val="40"/>
          <w:szCs w:val="40"/>
        </w:rPr>
      </w:pPr>
    </w:p>
    <w:p w14:paraId="4EC68DAD" w14:textId="7AF4D9E6" w:rsidR="006E372C" w:rsidRDefault="006E372C" w:rsidP="00F819C9">
      <w:pPr>
        <w:spacing w:after="240" w:line="360" w:lineRule="auto"/>
        <w:rPr>
          <w:b/>
          <w:bCs/>
          <w:color w:val="FF0000"/>
          <w:sz w:val="40"/>
          <w:szCs w:val="40"/>
        </w:rPr>
        <w:sectPr w:rsidR="006E372C" w:rsidSect="006E372C">
          <w:headerReference w:type="even" r:id="rId11"/>
          <w:headerReference w:type="default" r:id="rId12"/>
          <w:footerReference w:type="default" r:id="rId13"/>
          <w:footerReference w:type="first" r:id="rId14"/>
          <w:pgSz w:w="11906" w:h="16838"/>
          <w:pgMar w:top="1440" w:right="1440" w:bottom="1440" w:left="1440" w:header="708" w:footer="708" w:gutter="0"/>
          <w:pgNumType w:start="1"/>
          <w:cols w:space="708"/>
          <w:titlePg/>
          <w:docGrid w:linePitch="360"/>
        </w:sectPr>
      </w:pPr>
    </w:p>
    <w:p w14:paraId="05A55CFB" w14:textId="1F6C463D" w:rsidR="006E372C" w:rsidRPr="006E372C" w:rsidRDefault="006E372C" w:rsidP="00F819C9">
      <w:pPr>
        <w:spacing w:after="240" w:line="360" w:lineRule="auto"/>
        <w:rPr>
          <w:b/>
          <w:bCs/>
          <w:color w:val="FF0000"/>
          <w:sz w:val="40"/>
          <w:szCs w:val="40"/>
        </w:rPr>
        <w:sectPr w:rsidR="006E372C" w:rsidRPr="006E372C" w:rsidSect="006E372C">
          <w:type w:val="continuous"/>
          <w:pgSz w:w="11906" w:h="16838"/>
          <w:pgMar w:top="1440" w:right="1440" w:bottom="1440" w:left="1440" w:header="708" w:footer="708" w:gutter="0"/>
          <w:pgNumType w:start="1"/>
          <w:cols w:space="708"/>
          <w:docGrid w:linePitch="360"/>
        </w:sectPr>
      </w:pPr>
    </w:p>
    <w:sdt>
      <w:sdtPr>
        <w:rPr>
          <w:rFonts w:eastAsiaTheme="minorEastAsia" w:cstheme="minorBidi"/>
          <w:b w:val="0"/>
          <w:bCs w:val="0"/>
          <w:color w:val="auto"/>
          <w:sz w:val="24"/>
          <w:szCs w:val="24"/>
          <w:lang w:val="en-GB"/>
        </w:rPr>
        <w:id w:val="1169834483"/>
        <w:docPartObj>
          <w:docPartGallery w:val="Table of Contents"/>
          <w:docPartUnique/>
        </w:docPartObj>
      </w:sdtPr>
      <w:sdtEndPr/>
      <w:sdtContent>
        <w:p w14:paraId="473685D1" w14:textId="67B4EC62" w:rsidR="00D46651" w:rsidRPr="00D46651" w:rsidRDefault="00D46651" w:rsidP="00F819C9">
          <w:pPr>
            <w:pStyle w:val="TOCHeading"/>
            <w:spacing w:after="240" w:line="360" w:lineRule="auto"/>
            <w:rPr>
              <w:rFonts w:cs="Arial"/>
              <w:sz w:val="24"/>
              <w:szCs w:val="24"/>
            </w:rPr>
          </w:pPr>
          <w:r w:rsidRPr="00D46651">
            <w:rPr>
              <w:rFonts w:cs="Arial"/>
              <w:sz w:val="24"/>
              <w:szCs w:val="24"/>
              <w:lang w:val="en-GB"/>
            </w:rPr>
            <w:t>Contents</w:t>
          </w:r>
        </w:p>
        <w:p w14:paraId="77270A86" w14:textId="7A76ED1F" w:rsidR="006A7CEE" w:rsidRDefault="00D46651">
          <w:pPr>
            <w:pStyle w:val="TOC1"/>
            <w:tabs>
              <w:tab w:val="left" w:pos="480"/>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r w:rsidRPr="00D46651">
            <w:rPr>
              <w:rFonts w:cs="Arial"/>
              <w:sz w:val="24"/>
              <w:szCs w:val="24"/>
            </w:rPr>
            <w:fldChar w:fldCharType="begin"/>
          </w:r>
          <w:r w:rsidRPr="00D46651">
            <w:rPr>
              <w:rFonts w:cs="Arial"/>
              <w:sz w:val="24"/>
              <w:szCs w:val="24"/>
            </w:rPr>
            <w:instrText xml:space="preserve"> TOC \o "1-3" \h \z \u </w:instrText>
          </w:r>
          <w:r w:rsidRPr="00D46651">
            <w:rPr>
              <w:rFonts w:cs="Arial"/>
              <w:sz w:val="24"/>
              <w:szCs w:val="24"/>
            </w:rPr>
            <w:fldChar w:fldCharType="separate"/>
          </w:r>
          <w:hyperlink w:anchor="_Toc204000567" w:history="1">
            <w:r w:rsidR="006A7CEE" w:rsidRPr="002765CD">
              <w:rPr>
                <w:rStyle w:val="Hyperlink"/>
                <w:noProof/>
              </w:rPr>
              <w:t>1.</w:t>
            </w:r>
            <w:r w:rsidR="006A7CEE">
              <w:rPr>
                <w:rFonts w:asciiTheme="minorHAnsi" w:eastAsiaTheme="minorEastAsia" w:hAnsiTheme="minorHAnsi" w:cstheme="minorBidi"/>
                <w:b w:val="0"/>
                <w:bCs w:val="0"/>
                <w:caps w:val="0"/>
                <w:noProof/>
                <w:kern w:val="2"/>
                <w:sz w:val="24"/>
                <w:szCs w:val="24"/>
                <w:lang w:eastAsia="en-GB"/>
                <w14:ligatures w14:val="standardContextual"/>
              </w:rPr>
              <w:tab/>
            </w:r>
            <w:r w:rsidR="006A7CEE" w:rsidRPr="002765CD">
              <w:rPr>
                <w:rStyle w:val="Hyperlink"/>
                <w:noProof/>
              </w:rPr>
              <w:t>Introduction</w:t>
            </w:r>
            <w:r w:rsidR="006A7CEE">
              <w:rPr>
                <w:noProof/>
                <w:webHidden/>
              </w:rPr>
              <w:tab/>
            </w:r>
            <w:r w:rsidR="006A7CEE">
              <w:rPr>
                <w:noProof/>
                <w:webHidden/>
              </w:rPr>
              <w:fldChar w:fldCharType="begin"/>
            </w:r>
            <w:r w:rsidR="006A7CEE">
              <w:rPr>
                <w:noProof/>
                <w:webHidden/>
              </w:rPr>
              <w:instrText xml:space="preserve"> PAGEREF _Toc204000567 \h </w:instrText>
            </w:r>
            <w:r w:rsidR="006A7CEE">
              <w:rPr>
                <w:noProof/>
                <w:webHidden/>
              </w:rPr>
            </w:r>
            <w:r w:rsidR="006A7CEE">
              <w:rPr>
                <w:noProof/>
                <w:webHidden/>
              </w:rPr>
              <w:fldChar w:fldCharType="separate"/>
            </w:r>
            <w:r w:rsidR="006A7CEE">
              <w:rPr>
                <w:noProof/>
                <w:webHidden/>
              </w:rPr>
              <w:t>1</w:t>
            </w:r>
            <w:r w:rsidR="006A7CEE">
              <w:rPr>
                <w:noProof/>
                <w:webHidden/>
              </w:rPr>
              <w:fldChar w:fldCharType="end"/>
            </w:r>
          </w:hyperlink>
        </w:p>
        <w:p w14:paraId="2FCBBD2D" w14:textId="5675ABF1" w:rsidR="006A7CEE" w:rsidRDefault="006A7CEE">
          <w:pPr>
            <w:pStyle w:val="TOC1"/>
            <w:tabs>
              <w:tab w:val="left" w:pos="480"/>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204000568" w:history="1">
            <w:r w:rsidRPr="002765CD">
              <w:rPr>
                <w:rStyle w:val="Hyperlink"/>
                <w:noProof/>
              </w:rPr>
              <w:t>2.</w:t>
            </w:r>
            <w:r>
              <w:rPr>
                <w:rFonts w:asciiTheme="minorHAnsi" w:eastAsiaTheme="minorEastAsia" w:hAnsiTheme="minorHAnsi" w:cstheme="minorBidi"/>
                <w:b w:val="0"/>
                <w:bCs w:val="0"/>
                <w:caps w:val="0"/>
                <w:noProof/>
                <w:kern w:val="2"/>
                <w:sz w:val="24"/>
                <w:szCs w:val="24"/>
                <w:lang w:eastAsia="en-GB"/>
                <w14:ligatures w14:val="standardContextual"/>
              </w:rPr>
              <w:tab/>
            </w:r>
            <w:r w:rsidRPr="002765CD">
              <w:rPr>
                <w:rStyle w:val="Hyperlink"/>
                <w:noProof/>
              </w:rPr>
              <w:t>Stages of Progression</w:t>
            </w:r>
            <w:r>
              <w:rPr>
                <w:noProof/>
                <w:webHidden/>
              </w:rPr>
              <w:tab/>
            </w:r>
            <w:r>
              <w:rPr>
                <w:noProof/>
                <w:webHidden/>
              </w:rPr>
              <w:fldChar w:fldCharType="begin"/>
            </w:r>
            <w:r>
              <w:rPr>
                <w:noProof/>
                <w:webHidden/>
              </w:rPr>
              <w:instrText xml:space="preserve"> PAGEREF _Toc204000568 \h </w:instrText>
            </w:r>
            <w:r>
              <w:rPr>
                <w:noProof/>
                <w:webHidden/>
              </w:rPr>
            </w:r>
            <w:r>
              <w:rPr>
                <w:noProof/>
                <w:webHidden/>
              </w:rPr>
              <w:fldChar w:fldCharType="separate"/>
            </w:r>
            <w:r>
              <w:rPr>
                <w:noProof/>
                <w:webHidden/>
              </w:rPr>
              <w:t>1</w:t>
            </w:r>
            <w:r>
              <w:rPr>
                <w:noProof/>
                <w:webHidden/>
              </w:rPr>
              <w:fldChar w:fldCharType="end"/>
            </w:r>
          </w:hyperlink>
        </w:p>
        <w:p w14:paraId="362542FC" w14:textId="18FAD771"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69" w:history="1">
            <w:r w:rsidRPr="002765CD">
              <w:rPr>
                <w:rStyle w:val="Hyperlink"/>
                <w:noProof/>
              </w:rPr>
              <w:t>2.1.</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‘Development’ Phase</w:t>
            </w:r>
            <w:r>
              <w:rPr>
                <w:noProof/>
                <w:webHidden/>
              </w:rPr>
              <w:tab/>
            </w:r>
            <w:r>
              <w:rPr>
                <w:noProof/>
                <w:webHidden/>
              </w:rPr>
              <w:fldChar w:fldCharType="begin"/>
            </w:r>
            <w:r>
              <w:rPr>
                <w:noProof/>
                <w:webHidden/>
              </w:rPr>
              <w:instrText xml:space="preserve"> PAGEREF _Toc204000569 \h </w:instrText>
            </w:r>
            <w:r>
              <w:rPr>
                <w:noProof/>
                <w:webHidden/>
              </w:rPr>
            </w:r>
            <w:r>
              <w:rPr>
                <w:noProof/>
                <w:webHidden/>
              </w:rPr>
              <w:fldChar w:fldCharType="separate"/>
            </w:r>
            <w:r>
              <w:rPr>
                <w:noProof/>
                <w:webHidden/>
              </w:rPr>
              <w:t>1</w:t>
            </w:r>
            <w:r>
              <w:rPr>
                <w:noProof/>
                <w:webHidden/>
              </w:rPr>
              <w:fldChar w:fldCharType="end"/>
            </w:r>
          </w:hyperlink>
        </w:p>
        <w:p w14:paraId="4E879D01" w14:textId="111A7BAB"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0" w:history="1">
            <w:r w:rsidRPr="002765CD">
              <w:rPr>
                <w:rStyle w:val="Hyperlink"/>
                <w:noProof/>
              </w:rPr>
              <w:t>2.2.</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‘Submission’ Phase</w:t>
            </w:r>
            <w:r>
              <w:rPr>
                <w:noProof/>
                <w:webHidden/>
              </w:rPr>
              <w:tab/>
            </w:r>
            <w:r>
              <w:rPr>
                <w:noProof/>
                <w:webHidden/>
              </w:rPr>
              <w:fldChar w:fldCharType="begin"/>
            </w:r>
            <w:r>
              <w:rPr>
                <w:noProof/>
                <w:webHidden/>
              </w:rPr>
              <w:instrText xml:space="preserve"> PAGEREF _Toc204000570 \h </w:instrText>
            </w:r>
            <w:r>
              <w:rPr>
                <w:noProof/>
                <w:webHidden/>
              </w:rPr>
            </w:r>
            <w:r>
              <w:rPr>
                <w:noProof/>
                <w:webHidden/>
              </w:rPr>
              <w:fldChar w:fldCharType="separate"/>
            </w:r>
            <w:r>
              <w:rPr>
                <w:noProof/>
                <w:webHidden/>
              </w:rPr>
              <w:t>2</w:t>
            </w:r>
            <w:r>
              <w:rPr>
                <w:noProof/>
                <w:webHidden/>
              </w:rPr>
              <w:fldChar w:fldCharType="end"/>
            </w:r>
          </w:hyperlink>
        </w:p>
        <w:p w14:paraId="439F18F0" w14:textId="6793FDE8"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1" w:history="1">
            <w:r w:rsidRPr="002765CD">
              <w:rPr>
                <w:rStyle w:val="Hyperlink"/>
                <w:noProof/>
              </w:rPr>
              <w:t>2.3.</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‘Review’ Phase</w:t>
            </w:r>
            <w:r>
              <w:rPr>
                <w:noProof/>
                <w:webHidden/>
              </w:rPr>
              <w:tab/>
            </w:r>
            <w:r>
              <w:rPr>
                <w:noProof/>
                <w:webHidden/>
              </w:rPr>
              <w:fldChar w:fldCharType="begin"/>
            </w:r>
            <w:r>
              <w:rPr>
                <w:noProof/>
                <w:webHidden/>
              </w:rPr>
              <w:instrText xml:space="preserve"> PAGEREF _Toc204000571 \h </w:instrText>
            </w:r>
            <w:r>
              <w:rPr>
                <w:noProof/>
                <w:webHidden/>
              </w:rPr>
            </w:r>
            <w:r>
              <w:rPr>
                <w:noProof/>
                <w:webHidden/>
              </w:rPr>
              <w:fldChar w:fldCharType="separate"/>
            </w:r>
            <w:r>
              <w:rPr>
                <w:noProof/>
                <w:webHidden/>
              </w:rPr>
              <w:t>2</w:t>
            </w:r>
            <w:r>
              <w:rPr>
                <w:noProof/>
                <w:webHidden/>
              </w:rPr>
              <w:fldChar w:fldCharType="end"/>
            </w:r>
          </w:hyperlink>
        </w:p>
        <w:p w14:paraId="498C8667" w14:textId="69B78949"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2" w:history="1">
            <w:r w:rsidRPr="002765CD">
              <w:rPr>
                <w:rStyle w:val="Hyperlink"/>
                <w:noProof/>
              </w:rPr>
              <w:t>2.4.</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‘Pending Commitment’ Phase</w:t>
            </w:r>
            <w:r>
              <w:rPr>
                <w:noProof/>
                <w:webHidden/>
              </w:rPr>
              <w:tab/>
            </w:r>
            <w:r>
              <w:rPr>
                <w:noProof/>
                <w:webHidden/>
              </w:rPr>
              <w:fldChar w:fldCharType="begin"/>
            </w:r>
            <w:r>
              <w:rPr>
                <w:noProof/>
                <w:webHidden/>
              </w:rPr>
              <w:instrText xml:space="preserve"> PAGEREF _Toc204000572 \h </w:instrText>
            </w:r>
            <w:r>
              <w:rPr>
                <w:noProof/>
                <w:webHidden/>
              </w:rPr>
            </w:r>
            <w:r>
              <w:rPr>
                <w:noProof/>
                <w:webHidden/>
              </w:rPr>
              <w:fldChar w:fldCharType="separate"/>
            </w:r>
            <w:r>
              <w:rPr>
                <w:noProof/>
                <w:webHidden/>
              </w:rPr>
              <w:t>3</w:t>
            </w:r>
            <w:r>
              <w:rPr>
                <w:noProof/>
                <w:webHidden/>
              </w:rPr>
              <w:fldChar w:fldCharType="end"/>
            </w:r>
          </w:hyperlink>
        </w:p>
        <w:p w14:paraId="2F0D07BE" w14:textId="385E5005" w:rsidR="006A7CEE" w:rsidRDefault="006A7CEE">
          <w:pPr>
            <w:pStyle w:val="TOC1"/>
            <w:tabs>
              <w:tab w:val="left" w:pos="480"/>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204000573" w:history="1">
            <w:r w:rsidRPr="002765CD">
              <w:rPr>
                <w:rStyle w:val="Hyperlink"/>
                <w:noProof/>
              </w:rPr>
              <w:t>3.</w:t>
            </w:r>
            <w:r>
              <w:rPr>
                <w:rFonts w:asciiTheme="minorHAnsi" w:eastAsiaTheme="minorEastAsia" w:hAnsiTheme="minorHAnsi" w:cstheme="minorBidi"/>
                <w:b w:val="0"/>
                <w:bCs w:val="0"/>
                <w:caps w:val="0"/>
                <w:noProof/>
                <w:kern w:val="2"/>
                <w:sz w:val="24"/>
                <w:szCs w:val="24"/>
                <w:lang w:eastAsia="en-GB"/>
                <w14:ligatures w14:val="standardContextual"/>
              </w:rPr>
              <w:tab/>
            </w:r>
            <w:r w:rsidRPr="002765CD">
              <w:rPr>
                <w:rStyle w:val="Hyperlink"/>
                <w:noProof/>
              </w:rPr>
              <w:t>Completing the Strategic Assessment Template</w:t>
            </w:r>
            <w:r>
              <w:rPr>
                <w:noProof/>
                <w:webHidden/>
              </w:rPr>
              <w:tab/>
            </w:r>
            <w:r>
              <w:rPr>
                <w:noProof/>
                <w:webHidden/>
              </w:rPr>
              <w:fldChar w:fldCharType="begin"/>
            </w:r>
            <w:r>
              <w:rPr>
                <w:noProof/>
                <w:webHidden/>
              </w:rPr>
              <w:instrText xml:space="preserve"> PAGEREF _Toc204000573 \h </w:instrText>
            </w:r>
            <w:r>
              <w:rPr>
                <w:noProof/>
                <w:webHidden/>
              </w:rPr>
            </w:r>
            <w:r>
              <w:rPr>
                <w:noProof/>
                <w:webHidden/>
              </w:rPr>
              <w:fldChar w:fldCharType="separate"/>
            </w:r>
            <w:r>
              <w:rPr>
                <w:noProof/>
                <w:webHidden/>
              </w:rPr>
              <w:t>4</w:t>
            </w:r>
            <w:r>
              <w:rPr>
                <w:noProof/>
                <w:webHidden/>
              </w:rPr>
              <w:fldChar w:fldCharType="end"/>
            </w:r>
          </w:hyperlink>
        </w:p>
        <w:p w14:paraId="21EED433" w14:textId="039C49BB"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4" w:history="1">
            <w:r w:rsidRPr="002765CD">
              <w:rPr>
                <w:rStyle w:val="Hyperlink"/>
                <w:noProof/>
              </w:rPr>
              <w:t>Project Fundamentals</w:t>
            </w:r>
            <w:r>
              <w:rPr>
                <w:noProof/>
                <w:webHidden/>
              </w:rPr>
              <w:tab/>
            </w:r>
            <w:r>
              <w:rPr>
                <w:noProof/>
                <w:webHidden/>
              </w:rPr>
              <w:fldChar w:fldCharType="begin"/>
            </w:r>
            <w:r>
              <w:rPr>
                <w:noProof/>
                <w:webHidden/>
              </w:rPr>
              <w:instrText xml:space="preserve"> PAGEREF _Toc204000574 \h </w:instrText>
            </w:r>
            <w:r>
              <w:rPr>
                <w:noProof/>
                <w:webHidden/>
              </w:rPr>
            </w:r>
            <w:r>
              <w:rPr>
                <w:noProof/>
                <w:webHidden/>
              </w:rPr>
              <w:fldChar w:fldCharType="separate"/>
            </w:r>
            <w:r>
              <w:rPr>
                <w:noProof/>
                <w:webHidden/>
              </w:rPr>
              <w:t>4</w:t>
            </w:r>
            <w:r>
              <w:rPr>
                <w:noProof/>
                <w:webHidden/>
              </w:rPr>
              <w:fldChar w:fldCharType="end"/>
            </w:r>
          </w:hyperlink>
        </w:p>
        <w:p w14:paraId="624F69A3" w14:textId="307FB045"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5" w:history="1">
            <w:r w:rsidRPr="002765CD">
              <w:rPr>
                <w:rStyle w:val="Hyperlink"/>
                <w:noProof/>
              </w:rPr>
              <w:t>3.1.</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Lead Contact</w:t>
            </w:r>
            <w:r>
              <w:rPr>
                <w:noProof/>
                <w:webHidden/>
              </w:rPr>
              <w:tab/>
            </w:r>
            <w:r>
              <w:rPr>
                <w:noProof/>
                <w:webHidden/>
              </w:rPr>
              <w:fldChar w:fldCharType="begin"/>
            </w:r>
            <w:r>
              <w:rPr>
                <w:noProof/>
                <w:webHidden/>
              </w:rPr>
              <w:instrText xml:space="preserve"> PAGEREF _Toc204000575 \h </w:instrText>
            </w:r>
            <w:r>
              <w:rPr>
                <w:noProof/>
                <w:webHidden/>
              </w:rPr>
            </w:r>
            <w:r>
              <w:rPr>
                <w:noProof/>
                <w:webHidden/>
              </w:rPr>
              <w:fldChar w:fldCharType="separate"/>
            </w:r>
            <w:r>
              <w:rPr>
                <w:noProof/>
                <w:webHidden/>
              </w:rPr>
              <w:t>4</w:t>
            </w:r>
            <w:r>
              <w:rPr>
                <w:noProof/>
                <w:webHidden/>
              </w:rPr>
              <w:fldChar w:fldCharType="end"/>
            </w:r>
          </w:hyperlink>
        </w:p>
        <w:p w14:paraId="1B948C80" w14:textId="0ABF8F0C"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6" w:history="1">
            <w:r w:rsidRPr="002765CD">
              <w:rPr>
                <w:rStyle w:val="Hyperlink"/>
                <w:noProof/>
              </w:rPr>
              <w:t>3.2.</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Project Scope</w:t>
            </w:r>
            <w:r>
              <w:rPr>
                <w:noProof/>
                <w:webHidden/>
              </w:rPr>
              <w:tab/>
            </w:r>
            <w:r>
              <w:rPr>
                <w:noProof/>
                <w:webHidden/>
              </w:rPr>
              <w:fldChar w:fldCharType="begin"/>
            </w:r>
            <w:r>
              <w:rPr>
                <w:noProof/>
                <w:webHidden/>
              </w:rPr>
              <w:instrText xml:space="preserve"> PAGEREF _Toc204000576 \h </w:instrText>
            </w:r>
            <w:r>
              <w:rPr>
                <w:noProof/>
                <w:webHidden/>
              </w:rPr>
            </w:r>
            <w:r>
              <w:rPr>
                <w:noProof/>
                <w:webHidden/>
              </w:rPr>
              <w:fldChar w:fldCharType="separate"/>
            </w:r>
            <w:r>
              <w:rPr>
                <w:noProof/>
                <w:webHidden/>
              </w:rPr>
              <w:t>4</w:t>
            </w:r>
            <w:r>
              <w:rPr>
                <w:noProof/>
                <w:webHidden/>
              </w:rPr>
              <w:fldChar w:fldCharType="end"/>
            </w:r>
          </w:hyperlink>
        </w:p>
        <w:p w14:paraId="2CDECEC3" w14:textId="234858CC"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7" w:history="1">
            <w:r w:rsidRPr="002765CD">
              <w:rPr>
                <w:rStyle w:val="Hyperlink"/>
                <w:noProof/>
              </w:rPr>
              <w:t>3.3.</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Core Drivers for Investment</w:t>
            </w:r>
            <w:r>
              <w:rPr>
                <w:noProof/>
                <w:webHidden/>
              </w:rPr>
              <w:tab/>
            </w:r>
            <w:r>
              <w:rPr>
                <w:noProof/>
                <w:webHidden/>
              </w:rPr>
              <w:fldChar w:fldCharType="begin"/>
            </w:r>
            <w:r>
              <w:rPr>
                <w:noProof/>
                <w:webHidden/>
              </w:rPr>
              <w:instrText xml:space="preserve"> PAGEREF _Toc204000577 \h </w:instrText>
            </w:r>
            <w:r>
              <w:rPr>
                <w:noProof/>
                <w:webHidden/>
              </w:rPr>
            </w:r>
            <w:r>
              <w:rPr>
                <w:noProof/>
                <w:webHidden/>
              </w:rPr>
              <w:fldChar w:fldCharType="separate"/>
            </w:r>
            <w:r>
              <w:rPr>
                <w:noProof/>
                <w:webHidden/>
              </w:rPr>
              <w:t>4</w:t>
            </w:r>
            <w:r>
              <w:rPr>
                <w:noProof/>
                <w:webHidden/>
              </w:rPr>
              <w:fldChar w:fldCharType="end"/>
            </w:r>
          </w:hyperlink>
        </w:p>
        <w:p w14:paraId="7AAED485" w14:textId="2D6DD7AE"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8" w:history="1">
            <w:r w:rsidRPr="002765CD">
              <w:rPr>
                <w:rStyle w:val="Hyperlink"/>
                <w:noProof/>
              </w:rPr>
              <w:t>Strategic Connection</w:t>
            </w:r>
            <w:r>
              <w:rPr>
                <w:noProof/>
                <w:webHidden/>
              </w:rPr>
              <w:tab/>
            </w:r>
            <w:r>
              <w:rPr>
                <w:noProof/>
                <w:webHidden/>
              </w:rPr>
              <w:fldChar w:fldCharType="begin"/>
            </w:r>
            <w:r>
              <w:rPr>
                <w:noProof/>
                <w:webHidden/>
              </w:rPr>
              <w:instrText xml:space="preserve"> PAGEREF _Toc204000578 \h </w:instrText>
            </w:r>
            <w:r>
              <w:rPr>
                <w:noProof/>
                <w:webHidden/>
              </w:rPr>
            </w:r>
            <w:r>
              <w:rPr>
                <w:noProof/>
                <w:webHidden/>
              </w:rPr>
              <w:fldChar w:fldCharType="separate"/>
            </w:r>
            <w:r>
              <w:rPr>
                <w:noProof/>
                <w:webHidden/>
              </w:rPr>
              <w:t>4</w:t>
            </w:r>
            <w:r>
              <w:rPr>
                <w:noProof/>
                <w:webHidden/>
              </w:rPr>
              <w:fldChar w:fldCharType="end"/>
            </w:r>
          </w:hyperlink>
        </w:p>
        <w:p w14:paraId="201BEFAC" w14:textId="68740DC2"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79" w:history="1">
            <w:r w:rsidRPr="002765CD">
              <w:rPr>
                <w:rStyle w:val="Hyperlink"/>
                <w:noProof/>
              </w:rPr>
              <w:t>3.4.</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Links to Policy, Strategy or Planning</w:t>
            </w:r>
            <w:r>
              <w:rPr>
                <w:noProof/>
                <w:webHidden/>
              </w:rPr>
              <w:tab/>
            </w:r>
            <w:r>
              <w:rPr>
                <w:noProof/>
                <w:webHidden/>
              </w:rPr>
              <w:fldChar w:fldCharType="begin"/>
            </w:r>
            <w:r>
              <w:rPr>
                <w:noProof/>
                <w:webHidden/>
              </w:rPr>
              <w:instrText xml:space="preserve"> PAGEREF _Toc204000579 \h </w:instrText>
            </w:r>
            <w:r>
              <w:rPr>
                <w:noProof/>
                <w:webHidden/>
              </w:rPr>
            </w:r>
            <w:r>
              <w:rPr>
                <w:noProof/>
                <w:webHidden/>
              </w:rPr>
              <w:fldChar w:fldCharType="separate"/>
            </w:r>
            <w:r>
              <w:rPr>
                <w:noProof/>
                <w:webHidden/>
              </w:rPr>
              <w:t>4</w:t>
            </w:r>
            <w:r>
              <w:rPr>
                <w:noProof/>
                <w:webHidden/>
              </w:rPr>
              <w:fldChar w:fldCharType="end"/>
            </w:r>
          </w:hyperlink>
        </w:p>
        <w:p w14:paraId="6AC66EFA" w14:textId="1A1DB78B"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0" w:history="1">
            <w:r w:rsidRPr="002765CD">
              <w:rPr>
                <w:rStyle w:val="Hyperlink"/>
                <w:noProof/>
              </w:rPr>
              <w:t>Service Intent</w:t>
            </w:r>
            <w:r>
              <w:rPr>
                <w:noProof/>
                <w:webHidden/>
              </w:rPr>
              <w:tab/>
            </w:r>
            <w:r>
              <w:rPr>
                <w:noProof/>
                <w:webHidden/>
              </w:rPr>
              <w:fldChar w:fldCharType="begin"/>
            </w:r>
            <w:r>
              <w:rPr>
                <w:noProof/>
                <w:webHidden/>
              </w:rPr>
              <w:instrText xml:space="preserve"> PAGEREF _Toc204000580 \h </w:instrText>
            </w:r>
            <w:r>
              <w:rPr>
                <w:noProof/>
                <w:webHidden/>
              </w:rPr>
            </w:r>
            <w:r>
              <w:rPr>
                <w:noProof/>
                <w:webHidden/>
              </w:rPr>
              <w:fldChar w:fldCharType="separate"/>
            </w:r>
            <w:r>
              <w:rPr>
                <w:noProof/>
                <w:webHidden/>
              </w:rPr>
              <w:t>5</w:t>
            </w:r>
            <w:r>
              <w:rPr>
                <w:noProof/>
                <w:webHidden/>
              </w:rPr>
              <w:fldChar w:fldCharType="end"/>
            </w:r>
          </w:hyperlink>
        </w:p>
        <w:p w14:paraId="599C5053" w14:textId="6CAB872D"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1" w:history="1">
            <w:r w:rsidRPr="002765CD">
              <w:rPr>
                <w:rStyle w:val="Hyperlink"/>
                <w:noProof/>
              </w:rPr>
              <w:t>3.5.</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Service Arrangements</w:t>
            </w:r>
            <w:r>
              <w:rPr>
                <w:noProof/>
                <w:webHidden/>
              </w:rPr>
              <w:tab/>
            </w:r>
            <w:r>
              <w:rPr>
                <w:noProof/>
                <w:webHidden/>
              </w:rPr>
              <w:fldChar w:fldCharType="begin"/>
            </w:r>
            <w:r>
              <w:rPr>
                <w:noProof/>
                <w:webHidden/>
              </w:rPr>
              <w:instrText xml:space="preserve"> PAGEREF _Toc204000581 \h </w:instrText>
            </w:r>
            <w:r>
              <w:rPr>
                <w:noProof/>
                <w:webHidden/>
              </w:rPr>
            </w:r>
            <w:r>
              <w:rPr>
                <w:noProof/>
                <w:webHidden/>
              </w:rPr>
              <w:fldChar w:fldCharType="separate"/>
            </w:r>
            <w:r>
              <w:rPr>
                <w:noProof/>
                <w:webHidden/>
              </w:rPr>
              <w:t>5</w:t>
            </w:r>
            <w:r>
              <w:rPr>
                <w:noProof/>
                <w:webHidden/>
              </w:rPr>
              <w:fldChar w:fldCharType="end"/>
            </w:r>
          </w:hyperlink>
        </w:p>
        <w:p w14:paraId="5CC26262" w14:textId="0B789EEE"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2" w:history="1">
            <w:r w:rsidRPr="002765CD">
              <w:rPr>
                <w:rStyle w:val="Hyperlink"/>
                <w:noProof/>
              </w:rPr>
              <w:t>3.6.</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Impact of the Proposed Service Model</w:t>
            </w:r>
            <w:r>
              <w:rPr>
                <w:noProof/>
                <w:webHidden/>
              </w:rPr>
              <w:tab/>
            </w:r>
            <w:r>
              <w:rPr>
                <w:noProof/>
                <w:webHidden/>
              </w:rPr>
              <w:fldChar w:fldCharType="begin"/>
            </w:r>
            <w:r>
              <w:rPr>
                <w:noProof/>
                <w:webHidden/>
              </w:rPr>
              <w:instrText xml:space="preserve"> PAGEREF _Toc204000582 \h </w:instrText>
            </w:r>
            <w:r>
              <w:rPr>
                <w:noProof/>
                <w:webHidden/>
              </w:rPr>
            </w:r>
            <w:r>
              <w:rPr>
                <w:noProof/>
                <w:webHidden/>
              </w:rPr>
              <w:fldChar w:fldCharType="separate"/>
            </w:r>
            <w:r>
              <w:rPr>
                <w:noProof/>
                <w:webHidden/>
              </w:rPr>
              <w:t>5</w:t>
            </w:r>
            <w:r>
              <w:rPr>
                <w:noProof/>
                <w:webHidden/>
              </w:rPr>
              <w:fldChar w:fldCharType="end"/>
            </w:r>
          </w:hyperlink>
        </w:p>
        <w:p w14:paraId="28452876" w14:textId="196F056C"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3" w:history="1">
            <w:r w:rsidRPr="002765CD">
              <w:rPr>
                <w:rStyle w:val="Hyperlink"/>
                <w:noProof/>
              </w:rPr>
              <w:t>3.7.</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Service Volumes and Throughput</w:t>
            </w:r>
            <w:r>
              <w:rPr>
                <w:noProof/>
                <w:webHidden/>
              </w:rPr>
              <w:tab/>
            </w:r>
            <w:r>
              <w:rPr>
                <w:noProof/>
                <w:webHidden/>
              </w:rPr>
              <w:fldChar w:fldCharType="begin"/>
            </w:r>
            <w:r>
              <w:rPr>
                <w:noProof/>
                <w:webHidden/>
              </w:rPr>
              <w:instrText xml:space="preserve"> PAGEREF _Toc204000583 \h </w:instrText>
            </w:r>
            <w:r>
              <w:rPr>
                <w:noProof/>
                <w:webHidden/>
              </w:rPr>
            </w:r>
            <w:r>
              <w:rPr>
                <w:noProof/>
                <w:webHidden/>
              </w:rPr>
              <w:fldChar w:fldCharType="separate"/>
            </w:r>
            <w:r>
              <w:rPr>
                <w:noProof/>
                <w:webHidden/>
              </w:rPr>
              <w:t>6</w:t>
            </w:r>
            <w:r>
              <w:rPr>
                <w:noProof/>
                <w:webHidden/>
              </w:rPr>
              <w:fldChar w:fldCharType="end"/>
            </w:r>
          </w:hyperlink>
        </w:p>
        <w:p w14:paraId="002E0F10" w14:textId="6B8C1691"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4" w:history="1">
            <w:r w:rsidRPr="002765CD">
              <w:rPr>
                <w:rStyle w:val="Hyperlink"/>
                <w:noProof/>
              </w:rPr>
              <w:t>3.8.</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Describe the Current Patient Profile</w:t>
            </w:r>
            <w:r>
              <w:rPr>
                <w:noProof/>
                <w:webHidden/>
              </w:rPr>
              <w:tab/>
            </w:r>
            <w:r>
              <w:rPr>
                <w:noProof/>
                <w:webHidden/>
              </w:rPr>
              <w:fldChar w:fldCharType="begin"/>
            </w:r>
            <w:r>
              <w:rPr>
                <w:noProof/>
                <w:webHidden/>
              </w:rPr>
              <w:instrText xml:space="preserve"> PAGEREF _Toc204000584 \h </w:instrText>
            </w:r>
            <w:r>
              <w:rPr>
                <w:noProof/>
                <w:webHidden/>
              </w:rPr>
            </w:r>
            <w:r>
              <w:rPr>
                <w:noProof/>
                <w:webHidden/>
              </w:rPr>
              <w:fldChar w:fldCharType="separate"/>
            </w:r>
            <w:r>
              <w:rPr>
                <w:noProof/>
                <w:webHidden/>
              </w:rPr>
              <w:t>6</w:t>
            </w:r>
            <w:r>
              <w:rPr>
                <w:noProof/>
                <w:webHidden/>
              </w:rPr>
              <w:fldChar w:fldCharType="end"/>
            </w:r>
          </w:hyperlink>
        </w:p>
        <w:p w14:paraId="02048446" w14:textId="63395D37"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5" w:history="1">
            <w:r w:rsidRPr="002765CD">
              <w:rPr>
                <w:rStyle w:val="Hyperlink"/>
                <w:noProof/>
              </w:rPr>
              <w:t>3.9.</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Quantitative Data for Waiting Times</w:t>
            </w:r>
            <w:r>
              <w:rPr>
                <w:noProof/>
                <w:webHidden/>
              </w:rPr>
              <w:tab/>
            </w:r>
            <w:r>
              <w:rPr>
                <w:noProof/>
                <w:webHidden/>
              </w:rPr>
              <w:fldChar w:fldCharType="begin"/>
            </w:r>
            <w:r>
              <w:rPr>
                <w:noProof/>
                <w:webHidden/>
              </w:rPr>
              <w:instrText xml:space="preserve"> PAGEREF _Toc204000585 \h </w:instrText>
            </w:r>
            <w:r>
              <w:rPr>
                <w:noProof/>
                <w:webHidden/>
              </w:rPr>
            </w:r>
            <w:r>
              <w:rPr>
                <w:noProof/>
                <w:webHidden/>
              </w:rPr>
              <w:fldChar w:fldCharType="separate"/>
            </w:r>
            <w:r>
              <w:rPr>
                <w:noProof/>
                <w:webHidden/>
              </w:rPr>
              <w:t>6</w:t>
            </w:r>
            <w:r>
              <w:rPr>
                <w:noProof/>
                <w:webHidden/>
              </w:rPr>
              <w:fldChar w:fldCharType="end"/>
            </w:r>
          </w:hyperlink>
        </w:p>
        <w:p w14:paraId="02533266" w14:textId="38712445"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6" w:history="1">
            <w:r w:rsidRPr="002765CD">
              <w:rPr>
                <w:rStyle w:val="Hyperlink"/>
                <w:noProof/>
              </w:rPr>
              <w:t>3.10.</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Other Quantitative Data</w:t>
            </w:r>
            <w:r>
              <w:rPr>
                <w:noProof/>
                <w:webHidden/>
              </w:rPr>
              <w:tab/>
            </w:r>
            <w:r>
              <w:rPr>
                <w:noProof/>
                <w:webHidden/>
              </w:rPr>
              <w:fldChar w:fldCharType="begin"/>
            </w:r>
            <w:r>
              <w:rPr>
                <w:noProof/>
                <w:webHidden/>
              </w:rPr>
              <w:instrText xml:space="preserve"> PAGEREF _Toc204000586 \h </w:instrText>
            </w:r>
            <w:r>
              <w:rPr>
                <w:noProof/>
                <w:webHidden/>
              </w:rPr>
            </w:r>
            <w:r>
              <w:rPr>
                <w:noProof/>
                <w:webHidden/>
              </w:rPr>
              <w:fldChar w:fldCharType="separate"/>
            </w:r>
            <w:r>
              <w:rPr>
                <w:noProof/>
                <w:webHidden/>
              </w:rPr>
              <w:t>6</w:t>
            </w:r>
            <w:r>
              <w:rPr>
                <w:noProof/>
                <w:webHidden/>
              </w:rPr>
              <w:fldChar w:fldCharType="end"/>
            </w:r>
          </w:hyperlink>
        </w:p>
        <w:p w14:paraId="4CC1210C" w14:textId="19A678A0"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7" w:history="1">
            <w:r w:rsidRPr="002765CD">
              <w:rPr>
                <w:rStyle w:val="Hyperlink"/>
                <w:noProof/>
              </w:rPr>
              <w:t>3.11.</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Describing other Quantitative Data</w:t>
            </w:r>
            <w:r>
              <w:rPr>
                <w:noProof/>
                <w:webHidden/>
              </w:rPr>
              <w:tab/>
            </w:r>
            <w:r>
              <w:rPr>
                <w:noProof/>
                <w:webHidden/>
              </w:rPr>
              <w:fldChar w:fldCharType="begin"/>
            </w:r>
            <w:r>
              <w:rPr>
                <w:noProof/>
                <w:webHidden/>
              </w:rPr>
              <w:instrText xml:space="preserve"> PAGEREF _Toc204000587 \h </w:instrText>
            </w:r>
            <w:r>
              <w:rPr>
                <w:noProof/>
                <w:webHidden/>
              </w:rPr>
            </w:r>
            <w:r>
              <w:rPr>
                <w:noProof/>
                <w:webHidden/>
              </w:rPr>
              <w:fldChar w:fldCharType="separate"/>
            </w:r>
            <w:r>
              <w:rPr>
                <w:noProof/>
                <w:webHidden/>
              </w:rPr>
              <w:t>7</w:t>
            </w:r>
            <w:r>
              <w:rPr>
                <w:noProof/>
                <w:webHidden/>
              </w:rPr>
              <w:fldChar w:fldCharType="end"/>
            </w:r>
          </w:hyperlink>
        </w:p>
        <w:p w14:paraId="281DB78B" w14:textId="7EDACF4C"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8" w:history="1">
            <w:r w:rsidRPr="002765CD">
              <w:rPr>
                <w:rStyle w:val="Hyperlink"/>
                <w:noProof/>
              </w:rPr>
              <w:t>Infrastructure Intent</w:t>
            </w:r>
            <w:r>
              <w:rPr>
                <w:noProof/>
                <w:webHidden/>
              </w:rPr>
              <w:tab/>
            </w:r>
            <w:r>
              <w:rPr>
                <w:noProof/>
                <w:webHidden/>
              </w:rPr>
              <w:fldChar w:fldCharType="begin"/>
            </w:r>
            <w:r>
              <w:rPr>
                <w:noProof/>
                <w:webHidden/>
              </w:rPr>
              <w:instrText xml:space="preserve"> PAGEREF _Toc204000588 \h </w:instrText>
            </w:r>
            <w:r>
              <w:rPr>
                <w:noProof/>
                <w:webHidden/>
              </w:rPr>
            </w:r>
            <w:r>
              <w:rPr>
                <w:noProof/>
                <w:webHidden/>
              </w:rPr>
              <w:fldChar w:fldCharType="separate"/>
            </w:r>
            <w:r>
              <w:rPr>
                <w:noProof/>
                <w:webHidden/>
              </w:rPr>
              <w:t>7</w:t>
            </w:r>
            <w:r>
              <w:rPr>
                <w:noProof/>
                <w:webHidden/>
              </w:rPr>
              <w:fldChar w:fldCharType="end"/>
            </w:r>
          </w:hyperlink>
        </w:p>
        <w:p w14:paraId="17171A21" w14:textId="29422553"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89" w:history="1">
            <w:r w:rsidRPr="002765CD">
              <w:rPr>
                <w:rStyle w:val="Hyperlink"/>
                <w:noProof/>
              </w:rPr>
              <w:t>3.12.</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Infrastructure Arrangements</w:t>
            </w:r>
            <w:r>
              <w:rPr>
                <w:noProof/>
                <w:webHidden/>
              </w:rPr>
              <w:tab/>
            </w:r>
            <w:r>
              <w:rPr>
                <w:noProof/>
                <w:webHidden/>
              </w:rPr>
              <w:fldChar w:fldCharType="begin"/>
            </w:r>
            <w:r>
              <w:rPr>
                <w:noProof/>
                <w:webHidden/>
              </w:rPr>
              <w:instrText xml:space="preserve"> PAGEREF _Toc204000589 \h </w:instrText>
            </w:r>
            <w:r>
              <w:rPr>
                <w:noProof/>
                <w:webHidden/>
              </w:rPr>
            </w:r>
            <w:r>
              <w:rPr>
                <w:noProof/>
                <w:webHidden/>
              </w:rPr>
              <w:fldChar w:fldCharType="separate"/>
            </w:r>
            <w:r>
              <w:rPr>
                <w:noProof/>
                <w:webHidden/>
              </w:rPr>
              <w:t>7</w:t>
            </w:r>
            <w:r>
              <w:rPr>
                <w:noProof/>
                <w:webHidden/>
              </w:rPr>
              <w:fldChar w:fldCharType="end"/>
            </w:r>
          </w:hyperlink>
        </w:p>
        <w:p w14:paraId="6C52142A" w14:textId="08F15A07"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0" w:history="1">
            <w:r w:rsidRPr="002765CD">
              <w:rPr>
                <w:rStyle w:val="Hyperlink"/>
                <w:noProof/>
              </w:rPr>
              <w:t>3.13.</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Infrastructure Issues and Impact</w:t>
            </w:r>
            <w:r>
              <w:rPr>
                <w:noProof/>
                <w:webHidden/>
              </w:rPr>
              <w:tab/>
            </w:r>
            <w:r>
              <w:rPr>
                <w:noProof/>
                <w:webHidden/>
              </w:rPr>
              <w:fldChar w:fldCharType="begin"/>
            </w:r>
            <w:r>
              <w:rPr>
                <w:noProof/>
                <w:webHidden/>
              </w:rPr>
              <w:instrText xml:space="preserve"> PAGEREF _Toc204000590 \h </w:instrText>
            </w:r>
            <w:r>
              <w:rPr>
                <w:noProof/>
                <w:webHidden/>
              </w:rPr>
            </w:r>
            <w:r>
              <w:rPr>
                <w:noProof/>
                <w:webHidden/>
              </w:rPr>
              <w:fldChar w:fldCharType="separate"/>
            </w:r>
            <w:r>
              <w:rPr>
                <w:noProof/>
                <w:webHidden/>
              </w:rPr>
              <w:t>7</w:t>
            </w:r>
            <w:r>
              <w:rPr>
                <w:noProof/>
                <w:webHidden/>
              </w:rPr>
              <w:fldChar w:fldCharType="end"/>
            </w:r>
          </w:hyperlink>
        </w:p>
        <w:p w14:paraId="23DC8798" w14:textId="54B49908"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1" w:history="1">
            <w:r w:rsidRPr="002765CD">
              <w:rPr>
                <w:rStyle w:val="Hyperlink"/>
                <w:noProof/>
              </w:rPr>
              <w:t>3.14.</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Quantitative Data on Infrastructure Condition</w:t>
            </w:r>
            <w:r>
              <w:rPr>
                <w:noProof/>
                <w:webHidden/>
              </w:rPr>
              <w:tab/>
            </w:r>
            <w:r>
              <w:rPr>
                <w:noProof/>
                <w:webHidden/>
              </w:rPr>
              <w:fldChar w:fldCharType="begin"/>
            </w:r>
            <w:r>
              <w:rPr>
                <w:noProof/>
                <w:webHidden/>
              </w:rPr>
              <w:instrText xml:space="preserve"> PAGEREF _Toc204000591 \h </w:instrText>
            </w:r>
            <w:r>
              <w:rPr>
                <w:noProof/>
                <w:webHidden/>
              </w:rPr>
            </w:r>
            <w:r>
              <w:rPr>
                <w:noProof/>
                <w:webHidden/>
              </w:rPr>
              <w:fldChar w:fldCharType="separate"/>
            </w:r>
            <w:r>
              <w:rPr>
                <w:noProof/>
                <w:webHidden/>
              </w:rPr>
              <w:t>7</w:t>
            </w:r>
            <w:r>
              <w:rPr>
                <w:noProof/>
                <w:webHidden/>
              </w:rPr>
              <w:fldChar w:fldCharType="end"/>
            </w:r>
          </w:hyperlink>
        </w:p>
        <w:p w14:paraId="5E4AA144" w14:textId="027F518E"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2" w:history="1">
            <w:r w:rsidRPr="002765CD">
              <w:rPr>
                <w:rStyle w:val="Hyperlink"/>
                <w:noProof/>
              </w:rPr>
              <w:t>3.15.</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Infrastructure Investment Hierarchy</w:t>
            </w:r>
            <w:r>
              <w:rPr>
                <w:noProof/>
                <w:webHidden/>
              </w:rPr>
              <w:tab/>
            </w:r>
            <w:r>
              <w:rPr>
                <w:noProof/>
                <w:webHidden/>
              </w:rPr>
              <w:fldChar w:fldCharType="begin"/>
            </w:r>
            <w:r>
              <w:rPr>
                <w:noProof/>
                <w:webHidden/>
              </w:rPr>
              <w:instrText xml:space="preserve"> PAGEREF _Toc204000592 \h </w:instrText>
            </w:r>
            <w:r>
              <w:rPr>
                <w:noProof/>
                <w:webHidden/>
              </w:rPr>
            </w:r>
            <w:r>
              <w:rPr>
                <w:noProof/>
                <w:webHidden/>
              </w:rPr>
              <w:fldChar w:fldCharType="separate"/>
            </w:r>
            <w:r>
              <w:rPr>
                <w:noProof/>
                <w:webHidden/>
              </w:rPr>
              <w:t>8</w:t>
            </w:r>
            <w:r>
              <w:rPr>
                <w:noProof/>
                <w:webHidden/>
              </w:rPr>
              <w:fldChar w:fldCharType="end"/>
            </w:r>
          </w:hyperlink>
        </w:p>
        <w:p w14:paraId="70199FBE" w14:textId="64C926DB"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3" w:history="1">
            <w:r w:rsidRPr="002765CD">
              <w:rPr>
                <w:rStyle w:val="Hyperlink"/>
                <w:noProof/>
              </w:rPr>
              <w:t>Local Community Intent</w:t>
            </w:r>
            <w:r>
              <w:rPr>
                <w:noProof/>
                <w:webHidden/>
              </w:rPr>
              <w:tab/>
            </w:r>
            <w:r>
              <w:rPr>
                <w:noProof/>
                <w:webHidden/>
              </w:rPr>
              <w:fldChar w:fldCharType="begin"/>
            </w:r>
            <w:r>
              <w:rPr>
                <w:noProof/>
                <w:webHidden/>
              </w:rPr>
              <w:instrText xml:space="preserve"> PAGEREF _Toc204000593 \h </w:instrText>
            </w:r>
            <w:r>
              <w:rPr>
                <w:noProof/>
                <w:webHidden/>
              </w:rPr>
            </w:r>
            <w:r>
              <w:rPr>
                <w:noProof/>
                <w:webHidden/>
              </w:rPr>
              <w:fldChar w:fldCharType="separate"/>
            </w:r>
            <w:r>
              <w:rPr>
                <w:noProof/>
                <w:webHidden/>
              </w:rPr>
              <w:t>8</w:t>
            </w:r>
            <w:r>
              <w:rPr>
                <w:noProof/>
                <w:webHidden/>
              </w:rPr>
              <w:fldChar w:fldCharType="end"/>
            </w:r>
          </w:hyperlink>
        </w:p>
        <w:p w14:paraId="22122766" w14:textId="432860A7"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4" w:history="1">
            <w:r w:rsidRPr="002765CD">
              <w:rPr>
                <w:rStyle w:val="Hyperlink"/>
                <w:noProof/>
              </w:rPr>
              <w:t>3.16.</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Socio-economic impact</w:t>
            </w:r>
            <w:r>
              <w:rPr>
                <w:noProof/>
                <w:webHidden/>
              </w:rPr>
              <w:tab/>
            </w:r>
            <w:r>
              <w:rPr>
                <w:noProof/>
                <w:webHidden/>
              </w:rPr>
              <w:fldChar w:fldCharType="begin"/>
            </w:r>
            <w:r>
              <w:rPr>
                <w:noProof/>
                <w:webHidden/>
              </w:rPr>
              <w:instrText xml:space="preserve"> PAGEREF _Toc204000594 \h </w:instrText>
            </w:r>
            <w:r>
              <w:rPr>
                <w:noProof/>
                <w:webHidden/>
              </w:rPr>
            </w:r>
            <w:r>
              <w:rPr>
                <w:noProof/>
                <w:webHidden/>
              </w:rPr>
              <w:fldChar w:fldCharType="separate"/>
            </w:r>
            <w:r>
              <w:rPr>
                <w:noProof/>
                <w:webHidden/>
              </w:rPr>
              <w:t>8</w:t>
            </w:r>
            <w:r>
              <w:rPr>
                <w:noProof/>
                <w:webHidden/>
              </w:rPr>
              <w:fldChar w:fldCharType="end"/>
            </w:r>
          </w:hyperlink>
        </w:p>
        <w:p w14:paraId="2D7E32C5" w14:textId="400F5466"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5" w:history="1">
            <w:r w:rsidRPr="002765CD">
              <w:rPr>
                <w:rStyle w:val="Hyperlink"/>
                <w:noProof/>
              </w:rPr>
              <w:t>3.17.</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Place-based Approach</w:t>
            </w:r>
            <w:r>
              <w:rPr>
                <w:noProof/>
                <w:webHidden/>
              </w:rPr>
              <w:tab/>
            </w:r>
            <w:r>
              <w:rPr>
                <w:noProof/>
                <w:webHidden/>
              </w:rPr>
              <w:fldChar w:fldCharType="begin"/>
            </w:r>
            <w:r>
              <w:rPr>
                <w:noProof/>
                <w:webHidden/>
              </w:rPr>
              <w:instrText xml:space="preserve"> PAGEREF _Toc204000595 \h </w:instrText>
            </w:r>
            <w:r>
              <w:rPr>
                <w:noProof/>
                <w:webHidden/>
              </w:rPr>
            </w:r>
            <w:r>
              <w:rPr>
                <w:noProof/>
                <w:webHidden/>
              </w:rPr>
              <w:fldChar w:fldCharType="separate"/>
            </w:r>
            <w:r>
              <w:rPr>
                <w:noProof/>
                <w:webHidden/>
              </w:rPr>
              <w:t>9</w:t>
            </w:r>
            <w:r>
              <w:rPr>
                <w:noProof/>
                <w:webHidden/>
              </w:rPr>
              <w:fldChar w:fldCharType="end"/>
            </w:r>
          </w:hyperlink>
        </w:p>
        <w:p w14:paraId="5D6E8AAE" w14:textId="6BC26260"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6" w:history="1">
            <w:r w:rsidRPr="002765CD">
              <w:rPr>
                <w:rStyle w:val="Hyperlink"/>
                <w:noProof/>
              </w:rPr>
              <w:t>3.18.</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Quantitative Data on Population Demographics</w:t>
            </w:r>
            <w:r>
              <w:rPr>
                <w:noProof/>
                <w:webHidden/>
              </w:rPr>
              <w:tab/>
            </w:r>
            <w:r>
              <w:rPr>
                <w:noProof/>
                <w:webHidden/>
              </w:rPr>
              <w:fldChar w:fldCharType="begin"/>
            </w:r>
            <w:r>
              <w:rPr>
                <w:noProof/>
                <w:webHidden/>
              </w:rPr>
              <w:instrText xml:space="preserve"> PAGEREF _Toc204000596 \h </w:instrText>
            </w:r>
            <w:r>
              <w:rPr>
                <w:noProof/>
                <w:webHidden/>
              </w:rPr>
            </w:r>
            <w:r>
              <w:rPr>
                <w:noProof/>
                <w:webHidden/>
              </w:rPr>
              <w:fldChar w:fldCharType="separate"/>
            </w:r>
            <w:r>
              <w:rPr>
                <w:noProof/>
                <w:webHidden/>
              </w:rPr>
              <w:t>9</w:t>
            </w:r>
            <w:r>
              <w:rPr>
                <w:noProof/>
                <w:webHidden/>
              </w:rPr>
              <w:fldChar w:fldCharType="end"/>
            </w:r>
          </w:hyperlink>
        </w:p>
        <w:p w14:paraId="74CB0A40" w14:textId="406E7CDC"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7" w:history="1">
            <w:r w:rsidRPr="002765CD">
              <w:rPr>
                <w:rStyle w:val="Hyperlink"/>
                <w:noProof/>
              </w:rPr>
              <w:t>Environmental Impact</w:t>
            </w:r>
            <w:r>
              <w:rPr>
                <w:noProof/>
                <w:webHidden/>
              </w:rPr>
              <w:tab/>
            </w:r>
            <w:r>
              <w:rPr>
                <w:noProof/>
                <w:webHidden/>
              </w:rPr>
              <w:fldChar w:fldCharType="begin"/>
            </w:r>
            <w:r>
              <w:rPr>
                <w:noProof/>
                <w:webHidden/>
              </w:rPr>
              <w:instrText xml:space="preserve"> PAGEREF _Toc204000597 \h </w:instrText>
            </w:r>
            <w:r>
              <w:rPr>
                <w:noProof/>
                <w:webHidden/>
              </w:rPr>
            </w:r>
            <w:r>
              <w:rPr>
                <w:noProof/>
                <w:webHidden/>
              </w:rPr>
              <w:fldChar w:fldCharType="separate"/>
            </w:r>
            <w:r>
              <w:rPr>
                <w:noProof/>
                <w:webHidden/>
              </w:rPr>
              <w:t>9</w:t>
            </w:r>
            <w:r>
              <w:rPr>
                <w:noProof/>
                <w:webHidden/>
              </w:rPr>
              <w:fldChar w:fldCharType="end"/>
            </w:r>
          </w:hyperlink>
        </w:p>
        <w:p w14:paraId="2C553FAC" w14:textId="7171526B"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8" w:history="1">
            <w:r w:rsidRPr="002765CD">
              <w:rPr>
                <w:rStyle w:val="Hyperlink"/>
                <w:noProof/>
              </w:rPr>
              <w:t>3.19.</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Types of Environmental Improvement</w:t>
            </w:r>
            <w:r>
              <w:rPr>
                <w:noProof/>
                <w:webHidden/>
              </w:rPr>
              <w:tab/>
            </w:r>
            <w:r>
              <w:rPr>
                <w:noProof/>
                <w:webHidden/>
              </w:rPr>
              <w:fldChar w:fldCharType="begin"/>
            </w:r>
            <w:r>
              <w:rPr>
                <w:noProof/>
                <w:webHidden/>
              </w:rPr>
              <w:instrText xml:space="preserve"> PAGEREF _Toc204000598 \h </w:instrText>
            </w:r>
            <w:r>
              <w:rPr>
                <w:noProof/>
                <w:webHidden/>
              </w:rPr>
            </w:r>
            <w:r>
              <w:rPr>
                <w:noProof/>
                <w:webHidden/>
              </w:rPr>
              <w:fldChar w:fldCharType="separate"/>
            </w:r>
            <w:r>
              <w:rPr>
                <w:noProof/>
                <w:webHidden/>
              </w:rPr>
              <w:t>9</w:t>
            </w:r>
            <w:r>
              <w:rPr>
                <w:noProof/>
                <w:webHidden/>
              </w:rPr>
              <w:fldChar w:fldCharType="end"/>
            </w:r>
          </w:hyperlink>
        </w:p>
        <w:p w14:paraId="5D787E3A" w14:textId="2B840819"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599" w:history="1">
            <w:r w:rsidRPr="002765CD">
              <w:rPr>
                <w:rStyle w:val="Hyperlink"/>
                <w:noProof/>
              </w:rPr>
              <w:t>Financial Context</w:t>
            </w:r>
            <w:r>
              <w:rPr>
                <w:noProof/>
                <w:webHidden/>
              </w:rPr>
              <w:tab/>
            </w:r>
            <w:r>
              <w:rPr>
                <w:noProof/>
                <w:webHidden/>
              </w:rPr>
              <w:fldChar w:fldCharType="begin"/>
            </w:r>
            <w:r>
              <w:rPr>
                <w:noProof/>
                <w:webHidden/>
              </w:rPr>
              <w:instrText xml:space="preserve"> PAGEREF _Toc204000599 \h </w:instrText>
            </w:r>
            <w:r>
              <w:rPr>
                <w:noProof/>
                <w:webHidden/>
              </w:rPr>
            </w:r>
            <w:r>
              <w:rPr>
                <w:noProof/>
                <w:webHidden/>
              </w:rPr>
              <w:fldChar w:fldCharType="separate"/>
            </w:r>
            <w:r>
              <w:rPr>
                <w:noProof/>
                <w:webHidden/>
              </w:rPr>
              <w:t>10</w:t>
            </w:r>
            <w:r>
              <w:rPr>
                <w:noProof/>
                <w:webHidden/>
              </w:rPr>
              <w:fldChar w:fldCharType="end"/>
            </w:r>
          </w:hyperlink>
        </w:p>
        <w:p w14:paraId="728F619E" w14:textId="02FAD3AE"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600" w:history="1">
            <w:r w:rsidRPr="002765CD">
              <w:rPr>
                <w:rStyle w:val="Hyperlink"/>
                <w:noProof/>
              </w:rPr>
              <w:t>3.20.</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Estimate of Full Capital Budget</w:t>
            </w:r>
            <w:r>
              <w:rPr>
                <w:noProof/>
                <w:webHidden/>
              </w:rPr>
              <w:tab/>
            </w:r>
            <w:r>
              <w:rPr>
                <w:noProof/>
                <w:webHidden/>
              </w:rPr>
              <w:fldChar w:fldCharType="begin"/>
            </w:r>
            <w:r>
              <w:rPr>
                <w:noProof/>
                <w:webHidden/>
              </w:rPr>
              <w:instrText xml:space="preserve"> PAGEREF _Toc204000600 \h </w:instrText>
            </w:r>
            <w:r>
              <w:rPr>
                <w:noProof/>
                <w:webHidden/>
              </w:rPr>
            </w:r>
            <w:r>
              <w:rPr>
                <w:noProof/>
                <w:webHidden/>
              </w:rPr>
              <w:fldChar w:fldCharType="separate"/>
            </w:r>
            <w:r>
              <w:rPr>
                <w:noProof/>
                <w:webHidden/>
              </w:rPr>
              <w:t>10</w:t>
            </w:r>
            <w:r>
              <w:rPr>
                <w:noProof/>
                <w:webHidden/>
              </w:rPr>
              <w:fldChar w:fldCharType="end"/>
            </w:r>
          </w:hyperlink>
        </w:p>
        <w:p w14:paraId="01A0CF7B" w14:textId="28A8E085" w:rsidR="006A7CEE" w:rsidRDefault="006A7CEE">
          <w:pPr>
            <w:pStyle w:val="TOC2"/>
            <w:tabs>
              <w:tab w:val="left" w:pos="960"/>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601" w:history="1">
            <w:r w:rsidRPr="002765CD">
              <w:rPr>
                <w:rStyle w:val="Hyperlink"/>
                <w:noProof/>
              </w:rPr>
              <w:t>3.21.</w:t>
            </w:r>
            <w:r>
              <w:rPr>
                <w:rFonts w:asciiTheme="minorHAnsi" w:eastAsiaTheme="minorEastAsia" w:hAnsiTheme="minorHAnsi" w:cstheme="minorBidi"/>
                <w:smallCaps w:val="0"/>
                <w:noProof/>
                <w:kern w:val="2"/>
                <w:sz w:val="24"/>
                <w:szCs w:val="24"/>
                <w:lang w:eastAsia="en-GB"/>
                <w14:ligatures w14:val="standardContextual"/>
              </w:rPr>
              <w:tab/>
            </w:r>
            <w:r w:rsidRPr="002765CD">
              <w:rPr>
                <w:rStyle w:val="Hyperlink"/>
                <w:noProof/>
              </w:rPr>
              <w:t>Estimate of Revenue Cost Implications</w:t>
            </w:r>
            <w:r>
              <w:rPr>
                <w:noProof/>
                <w:webHidden/>
              </w:rPr>
              <w:tab/>
            </w:r>
            <w:r>
              <w:rPr>
                <w:noProof/>
                <w:webHidden/>
              </w:rPr>
              <w:fldChar w:fldCharType="begin"/>
            </w:r>
            <w:r>
              <w:rPr>
                <w:noProof/>
                <w:webHidden/>
              </w:rPr>
              <w:instrText xml:space="preserve"> PAGEREF _Toc204000601 \h </w:instrText>
            </w:r>
            <w:r>
              <w:rPr>
                <w:noProof/>
                <w:webHidden/>
              </w:rPr>
            </w:r>
            <w:r>
              <w:rPr>
                <w:noProof/>
                <w:webHidden/>
              </w:rPr>
              <w:fldChar w:fldCharType="separate"/>
            </w:r>
            <w:r>
              <w:rPr>
                <w:noProof/>
                <w:webHidden/>
              </w:rPr>
              <w:t>10</w:t>
            </w:r>
            <w:r>
              <w:rPr>
                <w:noProof/>
                <w:webHidden/>
              </w:rPr>
              <w:fldChar w:fldCharType="end"/>
            </w:r>
          </w:hyperlink>
        </w:p>
        <w:p w14:paraId="11445683" w14:textId="0936CB29" w:rsidR="006A7CEE" w:rsidRDefault="006A7CEE">
          <w:pPr>
            <w:pStyle w:val="TOC2"/>
            <w:tabs>
              <w:tab w:val="right" w:leader="dot" w:pos="9016"/>
            </w:tabs>
            <w:rPr>
              <w:rFonts w:asciiTheme="minorHAnsi" w:eastAsiaTheme="minorEastAsia" w:hAnsiTheme="minorHAnsi" w:cstheme="minorBidi"/>
              <w:smallCaps w:val="0"/>
              <w:noProof/>
              <w:kern w:val="2"/>
              <w:sz w:val="24"/>
              <w:szCs w:val="24"/>
              <w:lang w:eastAsia="en-GB"/>
              <w14:ligatures w14:val="standardContextual"/>
            </w:rPr>
          </w:pPr>
          <w:hyperlink w:anchor="_Toc204000602" w:history="1">
            <w:r w:rsidRPr="002765CD">
              <w:rPr>
                <w:rStyle w:val="Hyperlink"/>
                <w:noProof/>
              </w:rPr>
              <w:t>Other Essential Information</w:t>
            </w:r>
            <w:r>
              <w:rPr>
                <w:noProof/>
                <w:webHidden/>
              </w:rPr>
              <w:tab/>
            </w:r>
            <w:r>
              <w:rPr>
                <w:noProof/>
                <w:webHidden/>
              </w:rPr>
              <w:fldChar w:fldCharType="begin"/>
            </w:r>
            <w:r>
              <w:rPr>
                <w:noProof/>
                <w:webHidden/>
              </w:rPr>
              <w:instrText xml:space="preserve"> PAGEREF _Toc204000602 \h </w:instrText>
            </w:r>
            <w:r>
              <w:rPr>
                <w:noProof/>
                <w:webHidden/>
              </w:rPr>
            </w:r>
            <w:r>
              <w:rPr>
                <w:noProof/>
                <w:webHidden/>
              </w:rPr>
              <w:fldChar w:fldCharType="separate"/>
            </w:r>
            <w:r>
              <w:rPr>
                <w:noProof/>
                <w:webHidden/>
              </w:rPr>
              <w:t>10</w:t>
            </w:r>
            <w:r>
              <w:rPr>
                <w:noProof/>
                <w:webHidden/>
              </w:rPr>
              <w:fldChar w:fldCharType="end"/>
            </w:r>
          </w:hyperlink>
        </w:p>
        <w:p w14:paraId="05B7953E" w14:textId="63B3D47D" w:rsidR="006A7CEE" w:rsidRDefault="006A7CEE">
          <w:pPr>
            <w:pStyle w:val="TOC1"/>
            <w:tabs>
              <w:tab w:val="left" w:pos="480"/>
              <w:tab w:val="right" w:leader="dot" w:pos="9016"/>
            </w:tabs>
            <w:rPr>
              <w:rFonts w:asciiTheme="minorHAnsi" w:eastAsiaTheme="minorEastAsia" w:hAnsiTheme="minorHAnsi" w:cstheme="minorBidi"/>
              <w:b w:val="0"/>
              <w:bCs w:val="0"/>
              <w:caps w:val="0"/>
              <w:noProof/>
              <w:kern w:val="2"/>
              <w:sz w:val="24"/>
              <w:szCs w:val="24"/>
              <w:lang w:eastAsia="en-GB"/>
              <w14:ligatures w14:val="standardContextual"/>
            </w:rPr>
          </w:pPr>
          <w:hyperlink w:anchor="_Toc204000603" w:history="1">
            <w:r w:rsidRPr="002765CD">
              <w:rPr>
                <w:rStyle w:val="Hyperlink"/>
                <w:noProof/>
              </w:rPr>
              <w:t>4.</w:t>
            </w:r>
            <w:r>
              <w:rPr>
                <w:rFonts w:asciiTheme="minorHAnsi" w:eastAsiaTheme="minorEastAsia" w:hAnsiTheme="minorHAnsi" w:cstheme="minorBidi"/>
                <w:b w:val="0"/>
                <w:bCs w:val="0"/>
                <w:caps w:val="0"/>
                <w:noProof/>
                <w:kern w:val="2"/>
                <w:sz w:val="24"/>
                <w:szCs w:val="24"/>
                <w:lang w:eastAsia="en-GB"/>
                <w14:ligatures w14:val="standardContextual"/>
              </w:rPr>
              <w:tab/>
            </w:r>
            <w:r w:rsidRPr="002765CD">
              <w:rPr>
                <w:rStyle w:val="Hyperlink"/>
                <w:noProof/>
              </w:rPr>
              <w:t>Final Overarching Considerations</w:t>
            </w:r>
            <w:r>
              <w:rPr>
                <w:noProof/>
                <w:webHidden/>
              </w:rPr>
              <w:tab/>
            </w:r>
            <w:r>
              <w:rPr>
                <w:noProof/>
                <w:webHidden/>
              </w:rPr>
              <w:fldChar w:fldCharType="begin"/>
            </w:r>
            <w:r>
              <w:rPr>
                <w:noProof/>
                <w:webHidden/>
              </w:rPr>
              <w:instrText xml:space="preserve"> PAGEREF _Toc204000603 \h </w:instrText>
            </w:r>
            <w:r>
              <w:rPr>
                <w:noProof/>
                <w:webHidden/>
              </w:rPr>
            </w:r>
            <w:r>
              <w:rPr>
                <w:noProof/>
                <w:webHidden/>
              </w:rPr>
              <w:fldChar w:fldCharType="separate"/>
            </w:r>
            <w:r>
              <w:rPr>
                <w:noProof/>
                <w:webHidden/>
              </w:rPr>
              <w:t>11</w:t>
            </w:r>
            <w:r>
              <w:rPr>
                <w:noProof/>
                <w:webHidden/>
              </w:rPr>
              <w:fldChar w:fldCharType="end"/>
            </w:r>
          </w:hyperlink>
        </w:p>
        <w:p w14:paraId="11B87460" w14:textId="6EE52C99" w:rsidR="00D46651" w:rsidRDefault="00D46651" w:rsidP="00F819C9">
          <w:pPr>
            <w:spacing w:after="0"/>
          </w:pPr>
          <w:r w:rsidRPr="00D46651">
            <w:rPr>
              <w:rFonts w:cs="Arial"/>
              <w:b/>
              <w:bCs/>
              <w:szCs w:val="24"/>
            </w:rPr>
            <w:fldChar w:fldCharType="end"/>
          </w:r>
        </w:p>
      </w:sdtContent>
    </w:sdt>
    <w:p w14:paraId="467F849F" w14:textId="77777777" w:rsidR="00D46651" w:rsidRDefault="00D46651" w:rsidP="00F819C9">
      <w:pPr>
        <w:pStyle w:val="Heading1"/>
        <w:numPr>
          <w:ilvl w:val="0"/>
          <w:numId w:val="0"/>
        </w:numPr>
        <w:spacing w:after="240"/>
        <w:ind w:left="360"/>
        <w:sectPr w:rsidR="00D46651" w:rsidSect="00EE1891">
          <w:headerReference w:type="even" r:id="rId15"/>
          <w:headerReference w:type="default" r:id="rId16"/>
          <w:footerReference w:type="default" r:id="rId17"/>
          <w:headerReference w:type="first" r:id="rId18"/>
          <w:pgSz w:w="11906" w:h="16838"/>
          <w:pgMar w:top="1440" w:right="1440" w:bottom="1440" w:left="1440" w:header="708" w:footer="708" w:gutter="0"/>
          <w:pgNumType w:start="1"/>
          <w:cols w:space="708"/>
          <w:docGrid w:linePitch="360"/>
        </w:sectPr>
      </w:pPr>
    </w:p>
    <w:p w14:paraId="44666FBD" w14:textId="2163FD9E" w:rsidR="002326B6" w:rsidRDefault="5F764129" w:rsidP="00F819C9">
      <w:pPr>
        <w:pStyle w:val="Heading1"/>
        <w:spacing w:after="240"/>
      </w:pPr>
      <w:bookmarkStart w:id="0" w:name="_Toc198118600"/>
      <w:bookmarkStart w:id="1" w:name="_Toc204000567"/>
      <w:r>
        <w:lastRenderedPageBreak/>
        <w:t>Introduction</w:t>
      </w:r>
      <w:bookmarkEnd w:id="0"/>
      <w:bookmarkEnd w:id="1"/>
      <w:r>
        <w:t xml:space="preserve"> </w:t>
      </w:r>
    </w:p>
    <w:p w14:paraId="22309096" w14:textId="0107516F" w:rsidR="00223458" w:rsidRPr="00F420E6" w:rsidRDefault="5F764129" w:rsidP="00223458">
      <w:pPr>
        <w:spacing w:after="240" w:line="360" w:lineRule="auto"/>
        <w:ind w:left="357"/>
      </w:pPr>
      <w:r w:rsidRPr="00F420E6">
        <w:t xml:space="preserve">This addition to the Scottish Capital Investment Manual (SCIM) suite of guidance documents describes how to complete the revised Strategic Assessment launched in 2025, </w:t>
      </w:r>
      <w:r w:rsidRPr="009B04B3">
        <w:t>and supersedes the previous template and guidance issued in 2017.</w:t>
      </w:r>
      <w:r w:rsidRPr="00F420E6">
        <w:t xml:space="preserve"> </w:t>
      </w:r>
      <w:r w:rsidR="00223458" w:rsidRPr="00F420E6">
        <w:t xml:space="preserve">It serves as a framework and information gathering repository for capital investment proposals so that they can be reviewed for alignment </w:t>
      </w:r>
      <w:r w:rsidR="00223458">
        <w:t xml:space="preserve">and importance in support of the </w:t>
      </w:r>
      <w:r w:rsidR="00223458" w:rsidRPr="00F420E6">
        <w:t>Scottish Government’s strategic planning intent. It also acts as a gateway towards decisions on funding prioritisation and commitment prior to further advancement of a project.</w:t>
      </w:r>
    </w:p>
    <w:p w14:paraId="0A8F3101" w14:textId="28ACB546" w:rsidR="00F318F1" w:rsidRDefault="00F318F1" w:rsidP="00F819C9">
      <w:pPr>
        <w:pStyle w:val="Heading1"/>
        <w:spacing w:after="240"/>
      </w:pPr>
      <w:bookmarkStart w:id="2" w:name="_Toc198118601"/>
      <w:bookmarkStart w:id="3" w:name="_Toc204000568"/>
      <w:r>
        <w:t>Stages of Progression</w:t>
      </w:r>
      <w:bookmarkEnd w:id="2"/>
      <w:bookmarkEnd w:id="3"/>
    </w:p>
    <w:p w14:paraId="6D7CD50A" w14:textId="712119B6" w:rsidR="00F318F1" w:rsidRPr="006E372C" w:rsidRDefault="00F318F1" w:rsidP="00D81B78">
      <w:pPr>
        <w:pStyle w:val="StandardParagrpah"/>
      </w:pPr>
      <w:r w:rsidRPr="006E372C">
        <w:t xml:space="preserve">There are four key phases </w:t>
      </w:r>
      <w:r w:rsidR="004A6256" w:rsidRPr="006E372C">
        <w:t>that</w:t>
      </w:r>
      <w:r w:rsidRPr="006E372C">
        <w:t xml:space="preserve"> a Strategic Assessment </w:t>
      </w:r>
      <w:r w:rsidR="004A6256" w:rsidRPr="006E372C">
        <w:t>will</w:t>
      </w:r>
      <w:r w:rsidRPr="006E372C">
        <w:t xml:space="preserve"> progress through, which are outlined in the following diagram and then subsequently described:</w:t>
      </w:r>
    </w:p>
    <w:p w14:paraId="3C166FB5" w14:textId="753ADFE1" w:rsidR="00F318F1" w:rsidRDefault="00F318F1" w:rsidP="00D81B78">
      <w:pPr>
        <w:pStyle w:val="StandardParagrpah"/>
      </w:pPr>
      <w:r>
        <w:rPr>
          <w:noProof/>
        </w:rPr>
        <w:drawing>
          <wp:inline distT="0" distB="0" distL="0" distR="0" wp14:anchorId="6EABBF82" wp14:editId="6FDE8DDC">
            <wp:extent cx="5486400" cy="1109993"/>
            <wp:effectExtent l="0" t="0" r="19050" b="0"/>
            <wp:docPr id="62740968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EC52A23" w14:textId="6D25E5F5" w:rsidR="00F318F1" w:rsidRPr="00A44088" w:rsidRDefault="00364777" w:rsidP="000402AE">
      <w:pPr>
        <w:pStyle w:val="Heading2"/>
      </w:pPr>
      <w:bookmarkStart w:id="4" w:name="_Toc198118602"/>
      <w:bookmarkStart w:id="5" w:name="_Toc204000569"/>
      <w:r>
        <w:t>‘</w:t>
      </w:r>
      <w:r w:rsidR="00F318F1" w:rsidRPr="00A44088">
        <w:t>Development</w:t>
      </w:r>
      <w:r>
        <w:t>’</w:t>
      </w:r>
      <w:r w:rsidR="00F318F1" w:rsidRPr="00A44088">
        <w:t xml:space="preserve"> Phase</w:t>
      </w:r>
      <w:bookmarkEnd w:id="4"/>
      <w:bookmarkEnd w:id="5"/>
    </w:p>
    <w:p w14:paraId="0514817B" w14:textId="40F503DF" w:rsidR="00F819C9" w:rsidRDefault="00F318F1" w:rsidP="00D81B78">
      <w:pPr>
        <w:pStyle w:val="StandardParagrpah"/>
      </w:pPr>
      <w:r>
        <w:t xml:space="preserve">Key attributes of a Strategic Assessment are that it is </w:t>
      </w:r>
      <w:r w:rsidR="00784A9B">
        <w:t>prepared</w:t>
      </w:r>
      <w:r>
        <w:t xml:space="preserve"> by an </w:t>
      </w:r>
      <w:r w:rsidRPr="00EB5EDE">
        <w:t xml:space="preserve">appropriate </w:t>
      </w:r>
      <w:r w:rsidR="00EB5EDE" w:rsidRPr="007104E5">
        <w:t xml:space="preserve">multidisciplinary </w:t>
      </w:r>
      <w:r w:rsidRPr="007104E5">
        <w:t>grou</w:t>
      </w:r>
      <w:r w:rsidR="00EB5EDE" w:rsidRPr="007104E5">
        <w:t>p</w:t>
      </w:r>
      <w:r w:rsidR="00784A9B" w:rsidRPr="007104E5">
        <w:t>;</w:t>
      </w:r>
      <w:r w:rsidRPr="007104E5">
        <w:t xml:space="preserve"> </w:t>
      </w:r>
      <w:r w:rsidR="00784A9B" w:rsidRPr="007104E5">
        <w:t>it is demonstrably aligned</w:t>
      </w:r>
      <w:r w:rsidR="002C4932" w:rsidRPr="007104E5">
        <w:t xml:space="preserve"> </w:t>
      </w:r>
      <w:r w:rsidR="000F31F2" w:rsidRPr="007104E5">
        <w:t>with</w:t>
      </w:r>
      <w:r w:rsidR="002C4932" w:rsidRPr="007104E5">
        <w:t xml:space="preserve"> a key change outcome from</w:t>
      </w:r>
      <w:r w:rsidR="002C4932">
        <w:t xml:space="preserve"> e</w:t>
      </w:r>
      <w:r w:rsidR="00784A9B">
        <w:t>ither a local, regional or national strategic policy, strategy or plan</w:t>
      </w:r>
      <w:r w:rsidR="002C4932">
        <w:t xml:space="preserve"> (this includes any proposals that are primarily driven by resilience)</w:t>
      </w:r>
      <w:r w:rsidR="00784A9B">
        <w:t xml:space="preserve">; and that it clearly demonstrates the importance of that investment proposal. </w:t>
      </w:r>
      <w:r w:rsidR="00375D2C">
        <w:t>The</w:t>
      </w:r>
      <w:r w:rsidR="00784A9B">
        <w:t xml:space="preserve"> standard </w:t>
      </w:r>
      <w:r w:rsidR="00375D2C">
        <w:t xml:space="preserve">strategic assessment </w:t>
      </w:r>
      <w:r w:rsidR="00784A9B">
        <w:t xml:space="preserve">template </w:t>
      </w:r>
      <w:r w:rsidR="00375D2C">
        <w:t xml:space="preserve">should be used to </w:t>
      </w:r>
      <w:r w:rsidR="00784A9B">
        <w:t>complet</w:t>
      </w:r>
      <w:r w:rsidR="00375D2C">
        <w:t xml:space="preserve">e </w:t>
      </w:r>
      <w:r w:rsidR="00784A9B">
        <w:t xml:space="preserve">the Strategic Assessment; </w:t>
      </w:r>
      <w:r w:rsidR="004A6256">
        <w:t>this</w:t>
      </w:r>
      <w:r w:rsidR="00784A9B">
        <w:t xml:space="preserve"> must be adhered to and contain a combination of qualitative statements and supporting quantitative data.</w:t>
      </w:r>
    </w:p>
    <w:p w14:paraId="4C34B316" w14:textId="345C7D34" w:rsidR="00784A9B" w:rsidRDefault="00364777" w:rsidP="000402AE">
      <w:pPr>
        <w:pStyle w:val="Heading2"/>
      </w:pPr>
      <w:bookmarkStart w:id="6" w:name="_Toc198118603"/>
      <w:bookmarkStart w:id="7" w:name="_Toc204000570"/>
      <w:r>
        <w:lastRenderedPageBreak/>
        <w:t>‘</w:t>
      </w:r>
      <w:r w:rsidR="00784A9B">
        <w:t>Submission</w:t>
      </w:r>
      <w:r>
        <w:t>’</w:t>
      </w:r>
      <w:r w:rsidR="00784A9B">
        <w:t xml:space="preserve"> Phase</w:t>
      </w:r>
      <w:bookmarkEnd w:id="6"/>
      <w:bookmarkEnd w:id="7"/>
    </w:p>
    <w:p w14:paraId="1D2BC1D8" w14:textId="71F9C19B" w:rsidR="003F7D8E" w:rsidRDefault="00784A9B" w:rsidP="00D81B78">
      <w:pPr>
        <w:pStyle w:val="StandardParagrpah"/>
      </w:pPr>
      <w:r w:rsidRPr="00412B17">
        <w:t xml:space="preserve">A Strategic Assessment can be prepared for any proposed capital investment </w:t>
      </w:r>
      <w:r w:rsidR="0036569D" w:rsidRPr="00412B17">
        <w:t>out with the BCP or the Board’s capital allocation</w:t>
      </w:r>
      <w:r w:rsidR="003F7D8E">
        <w:t>;</w:t>
      </w:r>
      <w:r w:rsidR="00041256" w:rsidRPr="00412B17">
        <w:t xml:space="preserve"> </w:t>
      </w:r>
      <w:r w:rsidRPr="00412B17">
        <w:t xml:space="preserve">however, each NHS Board will be limited to having submitted up to 3 assessments for consideration </w:t>
      </w:r>
      <w:r w:rsidR="005E1BD8" w:rsidRPr="00412B17">
        <w:t>– these are expected to represent each NHS Board</w:t>
      </w:r>
      <w:r w:rsidR="002C4932" w:rsidRPr="00412B17">
        <w:t xml:space="preserve">’s three capital investment priorities. If a fourth project is subsequently regarded as a greater </w:t>
      </w:r>
      <w:r w:rsidR="002B1EFE" w:rsidRPr="00412B17">
        <w:t>priority,</w:t>
      </w:r>
      <w:r w:rsidR="002C4932" w:rsidRPr="00412B17">
        <w:t xml:space="preserve"> then the Board should discuss this with the Chair of the Capital Investment Group (CIG) to confirm how to proceed. </w:t>
      </w:r>
      <w:r w:rsidR="003F7D8E">
        <w:t>Proposals prepared as part of an agreed National or Sub-National programme will not count towards the three local submissions attributed to each NHS Board.</w:t>
      </w:r>
    </w:p>
    <w:p w14:paraId="2063B49F" w14:textId="77777777" w:rsidR="00223458" w:rsidRDefault="003F7D8E" w:rsidP="00D81B78">
      <w:pPr>
        <w:pStyle w:val="StandardParagrpah"/>
      </w:pPr>
      <w:r w:rsidRPr="003F7D8E">
        <w:t>Initial submissions can be made at any time during 2026-27</w:t>
      </w:r>
      <w:r>
        <w:t xml:space="preserve"> but </w:t>
      </w:r>
      <w:r w:rsidRPr="00412B17">
        <w:t>do not necessarily need to be submitted at the same time</w:t>
      </w:r>
      <w:r>
        <w:t xml:space="preserve">. </w:t>
      </w:r>
      <w:r w:rsidR="00223458" w:rsidRPr="00D81B78">
        <w:t>Initial decisions on recommended priorities are not intended to be made until after 31 March 2027, and thereafter.</w:t>
      </w:r>
      <w:r w:rsidR="00223458">
        <w:t xml:space="preserve"> </w:t>
      </w:r>
      <w:r w:rsidRPr="00412B17">
        <w:t xml:space="preserve">NHS Boards are expected to </w:t>
      </w:r>
      <w:r>
        <w:t xml:space="preserve">have </w:t>
      </w:r>
      <w:r w:rsidRPr="00412B17">
        <w:t>follow</w:t>
      </w:r>
      <w:r>
        <w:t>ed</w:t>
      </w:r>
      <w:r w:rsidRPr="00412B17">
        <w:t xml:space="preserve"> their own internal review, prioritisation, and governance arrangements before submission to the Scottish Government.</w:t>
      </w:r>
      <w:r>
        <w:t xml:space="preserve"> </w:t>
      </w:r>
    </w:p>
    <w:p w14:paraId="569D4499" w14:textId="77E04558" w:rsidR="003F7D8E" w:rsidRDefault="003F7D8E" w:rsidP="00223458">
      <w:pPr>
        <w:pStyle w:val="StandardParagrpah"/>
      </w:pPr>
      <w:r>
        <w:t xml:space="preserve">It is anticipated that </w:t>
      </w:r>
      <w:r w:rsidR="00AC2297" w:rsidRPr="00412B17">
        <w:t xml:space="preserve">Strategic Assessments </w:t>
      </w:r>
      <w:r>
        <w:t xml:space="preserve">will also be </w:t>
      </w:r>
      <w:r w:rsidR="00E31B26" w:rsidRPr="00412B17">
        <w:t>submitted</w:t>
      </w:r>
      <w:r w:rsidR="00AC2297" w:rsidRPr="00412B17">
        <w:t xml:space="preserve"> to the Scottish Government Health and Social Care Capital Investment Group (CIG)</w:t>
      </w:r>
      <w:r w:rsidR="00FB2469" w:rsidRPr="00412B17">
        <w:t xml:space="preserve"> </w:t>
      </w:r>
      <w:r w:rsidR="00D81B78">
        <w:t>via</w:t>
      </w:r>
      <w:r w:rsidR="00AC2297" w:rsidRPr="00412B17">
        <w:t xml:space="preserve"> </w:t>
      </w:r>
      <w:r>
        <w:t>agreed</w:t>
      </w:r>
      <w:r w:rsidR="00AC2297" w:rsidRPr="00412B17">
        <w:t xml:space="preserve"> national or </w:t>
      </w:r>
      <w:r>
        <w:t>sub-national</w:t>
      </w:r>
      <w:r w:rsidR="00AC2297" w:rsidRPr="00412B17">
        <w:t xml:space="preserve"> service change collaboration</w:t>
      </w:r>
      <w:r>
        <w:t>s</w:t>
      </w:r>
      <w:r w:rsidR="00AC2297" w:rsidRPr="00412B17">
        <w:t xml:space="preserve">, </w:t>
      </w:r>
      <w:r>
        <w:t xml:space="preserve">particularly those emanating from the </w:t>
      </w:r>
      <w:r w:rsidR="00D81B78">
        <w:t xml:space="preserve">Scottish Government’s </w:t>
      </w:r>
      <w:r>
        <w:t xml:space="preserve">Service Renewal programme. Their priority for investment will be </w:t>
      </w:r>
      <w:r w:rsidR="00B03690">
        <w:t>considered alongside Boards</w:t>
      </w:r>
      <w:r w:rsidR="00D81B78">
        <w:t>’</w:t>
      </w:r>
      <w:r w:rsidR="00B03690">
        <w:t xml:space="preserve"> three local priorities.</w:t>
      </w:r>
    </w:p>
    <w:p w14:paraId="570941FE" w14:textId="0178B5D3" w:rsidR="002C4932" w:rsidRDefault="00364777" w:rsidP="000402AE">
      <w:pPr>
        <w:pStyle w:val="Heading2"/>
      </w:pPr>
      <w:bookmarkStart w:id="8" w:name="_Toc198118604"/>
      <w:bookmarkStart w:id="9" w:name="_Toc204000571"/>
      <w:r>
        <w:t>‘</w:t>
      </w:r>
      <w:r w:rsidR="002C4932">
        <w:t>Review</w:t>
      </w:r>
      <w:r>
        <w:t>’</w:t>
      </w:r>
      <w:r w:rsidR="002C4932">
        <w:t xml:space="preserve"> Phase</w:t>
      </w:r>
      <w:bookmarkEnd w:id="8"/>
      <w:bookmarkEnd w:id="9"/>
    </w:p>
    <w:p w14:paraId="43DC46F5" w14:textId="0502CF5E" w:rsidR="00223458" w:rsidRDefault="002C4932" w:rsidP="00223458">
      <w:pPr>
        <w:pStyle w:val="StandardParagrpah"/>
      </w:pPr>
      <w:r w:rsidRPr="00412B17">
        <w:t xml:space="preserve">All submissions will be </w:t>
      </w:r>
      <w:r w:rsidR="00611864" w:rsidRPr="00412B17">
        <w:t xml:space="preserve">considered by </w:t>
      </w:r>
      <w:r w:rsidR="00223458" w:rsidRPr="003F7D8E">
        <w:t>the Scottish Government Health and Social Care Capital Investment Group</w:t>
      </w:r>
      <w:r w:rsidR="00223458">
        <w:t xml:space="preserve"> (CIG)</w:t>
      </w:r>
      <w:r w:rsidR="00223458" w:rsidRPr="003F7D8E">
        <w:t xml:space="preserve"> across a number of </w:t>
      </w:r>
      <w:r w:rsidR="00223458">
        <w:t xml:space="preserve">strategic investment </w:t>
      </w:r>
      <w:r w:rsidR="00223458" w:rsidRPr="003F7D8E">
        <w:t>criteria</w:t>
      </w:r>
      <w:r w:rsidR="00223458">
        <w:t>, which currently covers the following:</w:t>
      </w:r>
    </w:p>
    <w:p w14:paraId="749B0595" w14:textId="77777777" w:rsidR="00223458" w:rsidRDefault="00223458" w:rsidP="00223458">
      <w:pPr>
        <w:pStyle w:val="StandardParagrpah"/>
        <w:numPr>
          <w:ilvl w:val="0"/>
          <w:numId w:val="34"/>
        </w:numPr>
      </w:pPr>
      <w:r>
        <w:t>A</w:t>
      </w:r>
      <w:r w:rsidRPr="003F7D8E">
        <w:t>lignment with NHS Scotland’s future strategic intent for infrastructure</w:t>
      </w:r>
      <w:r>
        <w:t>.</w:t>
      </w:r>
    </w:p>
    <w:p w14:paraId="7A322A7F" w14:textId="77777777" w:rsidR="00223458" w:rsidRDefault="00223458" w:rsidP="00223458">
      <w:pPr>
        <w:pStyle w:val="StandardParagrpah"/>
        <w:numPr>
          <w:ilvl w:val="0"/>
          <w:numId w:val="34"/>
        </w:numPr>
      </w:pPr>
      <w:r>
        <w:t>B</w:t>
      </w:r>
      <w:r w:rsidRPr="003F7D8E">
        <w:t>enefits to</w:t>
      </w:r>
      <w:r>
        <w:t xml:space="preserve"> service provision and/or delivery.</w:t>
      </w:r>
    </w:p>
    <w:p w14:paraId="719556A0" w14:textId="77777777" w:rsidR="00223458" w:rsidRDefault="00223458" w:rsidP="00223458">
      <w:pPr>
        <w:pStyle w:val="StandardParagrpah"/>
        <w:numPr>
          <w:ilvl w:val="0"/>
          <w:numId w:val="34"/>
        </w:numPr>
      </w:pPr>
      <w:r>
        <w:t xml:space="preserve">Benefits to </w:t>
      </w:r>
      <w:r w:rsidRPr="003F7D8E">
        <w:t>local population health outcomes</w:t>
      </w:r>
      <w:r>
        <w:t>.</w:t>
      </w:r>
    </w:p>
    <w:p w14:paraId="09292825" w14:textId="77777777" w:rsidR="00223458" w:rsidRDefault="00223458" w:rsidP="00223458">
      <w:pPr>
        <w:pStyle w:val="StandardParagrpah"/>
        <w:numPr>
          <w:ilvl w:val="0"/>
          <w:numId w:val="34"/>
        </w:numPr>
      </w:pPr>
      <w:r>
        <w:lastRenderedPageBreak/>
        <w:t>Improved infrastructure resilience.</w:t>
      </w:r>
    </w:p>
    <w:p w14:paraId="0AF5DC33" w14:textId="77777777" w:rsidR="00223458" w:rsidRDefault="00223458" w:rsidP="00223458">
      <w:pPr>
        <w:pStyle w:val="StandardParagrpah"/>
        <w:numPr>
          <w:ilvl w:val="0"/>
          <w:numId w:val="34"/>
        </w:numPr>
      </w:pPr>
      <w:r>
        <w:t>V</w:t>
      </w:r>
      <w:r w:rsidRPr="003F7D8E">
        <w:t>alue to the public purse.</w:t>
      </w:r>
    </w:p>
    <w:p w14:paraId="150D5251" w14:textId="77777777" w:rsidR="00223458" w:rsidRDefault="00223458" w:rsidP="00223458">
      <w:pPr>
        <w:pStyle w:val="StandardParagrpah"/>
        <w:numPr>
          <w:ilvl w:val="0"/>
          <w:numId w:val="34"/>
        </w:numPr>
      </w:pPr>
      <w:r>
        <w:t>Other criterion agreed by CIG.</w:t>
      </w:r>
      <w:r w:rsidRPr="003F7D8E">
        <w:t xml:space="preserve"> </w:t>
      </w:r>
    </w:p>
    <w:p w14:paraId="2EC8912C" w14:textId="7D2A76C0" w:rsidR="00246624" w:rsidRDefault="00223458" w:rsidP="00223458">
      <w:pPr>
        <w:pStyle w:val="StandardParagrpah"/>
      </w:pPr>
      <w:r>
        <w:t xml:space="preserve">Opportunities for further improvement against these criteria will be considered and further work advised by CIG. In such instances, </w:t>
      </w:r>
      <w:r w:rsidR="00B937EE" w:rsidRPr="00412B17">
        <w:t xml:space="preserve">the </w:t>
      </w:r>
      <w:r w:rsidR="00611864" w:rsidRPr="00412B17">
        <w:t xml:space="preserve">Strategic Assessment will return to the </w:t>
      </w:r>
      <w:r w:rsidR="00364777" w:rsidRPr="00412B17">
        <w:t>‘D</w:t>
      </w:r>
      <w:r w:rsidR="00611864" w:rsidRPr="00412B17">
        <w:t>evelopment</w:t>
      </w:r>
      <w:r w:rsidR="00364777" w:rsidRPr="00412B17">
        <w:t>’</w:t>
      </w:r>
      <w:r w:rsidR="00611864" w:rsidRPr="00412B17">
        <w:t xml:space="preserve"> phase </w:t>
      </w:r>
      <w:r w:rsidR="00A2750D" w:rsidRPr="00412B17">
        <w:t>for</w:t>
      </w:r>
      <w:r w:rsidR="00611864" w:rsidRPr="00412B17">
        <w:t xml:space="preserve"> re-submission.  If the </w:t>
      </w:r>
      <w:r w:rsidR="004A6256" w:rsidRPr="00412B17">
        <w:t>Capital Investment</w:t>
      </w:r>
      <w:r w:rsidR="00611864" w:rsidRPr="00412B17">
        <w:t xml:space="preserve"> Group is satisfied with the Strategic Assessment then it will automatically proceed to the </w:t>
      </w:r>
      <w:r>
        <w:t>‘Pending Commitment’</w:t>
      </w:r>
      <w:r w:rsidR="00611864" w:rsidRPr="00412B17">
        <w:t xml:space="preserve"> phase.</w:t>
      </w:r>
    </w:p>
    <w:p w14:paraId="14BFEBF5" w14:textId="6CE0F8BE" w:rsidR="00611864" w:rsidRDefault="001302EE" w:rsidP="000402AE">
      <w:pPr>
        <w:pStyle w:val="Heading2"/>
      </w:pPr>
      <w:bookmarkStart w:id="10" w:name="_Toc198118605"/>
      <w:bookmarkStart w:id="11" w:name="_Toc204000572"/>
      <w:r>
        <w:t>‘Pending Commitment’</w:t>
      </w:r>
      <w:r w:rsidR="00611864">
        <w:t xml:space="preserve"> Phase</w:t>
      </w:r>
      <w:bookmarkEnd w:id="10"/>
      <w:bookmarkEnd w:id="11"/>
    </w:p>
    <w:p w14:paraId="75D476C3" w14:textId="38F5E59D" w:rsidR="00611864" w:rsidRDefault="00611864" w:rsidP="00223458">
      <w:pPr>
        <w:pStyle w:val="StandardParagrpah"/>
      </w:pPr>
      <w:r>
        <w:t xml:space="preserve">Strategic Assessments that have successfully </w:t>
      </w:r>
      <w:r w:rsidR="00A243AC">
        <w:t xml:space="preserve">passed the </w:t>
      </w:r>
      <w:r w:rsidR="002B1EFE">
        <w:t>‘</w:t>
      </w:r>
      <w:r w:rsidR="00223458">
        <w:t>R</w:t>
      </w:r>
      <w:r w:rsidR="00A243AC">
        <w:t>eview</w:t>
      </w:r>
      <w:r w:rsidR="002B1EFE">
        <w:t>’</w:t>
      </w:r>
      <w:r w:rsidR="00A243AC">
        <w:t xml:space="preserve"> phase </w:t>
      </w:r>
      <w:r w:rsidRPr="00640F5B">
        <w:t xml:space="preserve">will form </w:t>
      </w:r>
      <w:r w:rsidR="00223458">
        <w:t xml:space="preserve">part of a long-list </w:t>
      </w:r>
      <w:r w:rsidR="00372822">
        <w:t>of projects</w:t>
      </w:r>
      <w:r w:rsidR="00640F5B">
        <w:t xml:space="preserve"> </w:t>
      </w:r>
      <w:r w:rsidR="00223458">
        <w:t xml:space="preserve">to be considered for </w:t>
      </w:r>
      <w:r w:rsidR="00223458" w:rsidRPr="00F420E6">
        <w:t>funding prioritisation and commitment prior to further advancement</w:t>
      </w:r>
      <w:r w:rsidR="00223458">
        <w:t>.</w:t>
      </w:r>
      <w:r w:rsidR="00223458" w:rsidRPr="00F420E6">
        <w:t xml:space="preserve"> </w:t>
      </w:r>
      <w:r w:rsidR="00223458">
        <w:t>C</w:t>
      </w:r>
      <w:r w:rsidR="00A243AC">
        <w:t xml:space="preserve">apital </w:t>
      </w:r>
      <w:r w:rsidR="00223458">
        <w:t xml:space="preserve">funding </w:t>
      </w:r>
      <w:r w:rsidR="00A243AC">
        <w:t xml:space="preserve">constraints will mean that not all projects immediately proceed towards the Outline Business Case planning stage. The investment programme will therefore be prioritised and only those projects with a confirmed commitment </w:t>
      </w:r>
      <w:r w:rsidR="00895305">
        <w:t>to</w:t>
      </w:r>
      <w:r w:rsidR="00A243AC">
        <w:t xml:space="preserve"> further development will be asked to proceed. This request to proceed will be confirmed in writing by the Chair of the Capital Investment Group.</w:t>
      </w:r>
    </w:p>
    <w:p w14:paraId="046C6963" w14:textId="77777777" w:rsidR="001B2550" w:rsidRDefault="001B2550">
      <w:pPr>
        <w:rPr>
          <w:rFonts w:eastAsiaTheme="majorEastAsia" w:cstheme="majorBidi"/>
          <w:b/>
          <w:bCs/>
          <w:color w:val="000000" w:themeColor="text1"/>
          <w:sz w:val="28"/>
          <w:szCs w:val="28"/>
        </w:rPr>
      </w:pPr>
      <w:bookmarkStart w:id="12" w:name="_Toc198118606"/>
      <w:r>
        <w:br w:type="page"/>
      </w:r>
    </w:p>
    <w:p w14:paraId="4E433B95" w14:textId="18515D13" w:rsidR="00DE7E3C" w:rsidRPr="00EB0347" w:rsidRDefault="00F14EAE" w:rsidP="00F819C9">
      <w:pPr>
        <w:pStyle w:val="Heading1"/>
        <w:spacing w:after="240"/>
      </w:pPr>
      <w:bookmarkStart w:id="13" w:name="_Toc204000573"/>
      <w:r w:rsidRPr="00EB0347">
        <w:lastRenderedPageBreak/>
        <w:t>Completing</w:t>
      </w:r>
      <w:r w:rsidR="000513A8" w:rsidRPr="00EB0347">
        <w:t xml:space="preserve"> the</w:t>
      </w:r>
      <w:r w:rsidR="00DE7E3C" w:rsidRPr="00EB0347">
        <w:t xml:space="preserve"> S</w:t>
      </w:r>
      <w:r w:rsidR="00223452" w:rsidRPr="00EB0347">
        <w:t xml:space="preserve">trategic </w:t>
      </w:r>
      <w:r w:rsidR="00DE7E3C" w:rsidRPr="00EB0347">
        <w:t>A</w:t>
      </w:r>
      <w:r w:rsidR="00223452" w:rsidRPr="00EB0347">
        <w:t>ssessment</w:t>
      </w:r>
      <w:r w:rsidRPr="00EB0347">
        <w:t xml:space="preserve"> Template</w:t>
      </w:r>
      <w:bookmarkEnd w:id="12"/>
      <w:bookmarkEnd w:id="13"/>
    </w:p>
    <w:p w14:paraId="65BBA3D7" w14:textId="0365C556" w:rsidR="001B2550" w:rsidRDefault="001B2550" w:rsidP="001B2550">
      <w:pPr>
        <w:pStyle w:val="StandardParagrpah"/>
      </w:pPr>
      <w:r>
        <w:t>This section provides guidance on how best to complete the Strategic Assessment Template, as a mandatory part of the submission process.</w:t>
      </w:r>
    </w:p>
    <w:p w14:paraId="31BFA32C" w14:textId="4E13B961" w:rsidR="004D476E" w:rsidRPr="007748A1" w:rsidRDefault="004D476E" w:rsidP="000402AE">
      <w:pPr>
        <w:pStyle w:val="Subtitle"/>
      </w:pPr>
      <w:bookmarkStart w:id="14" w:name="_Toc204000574"/>
      <w:r w:rsidRPr="007748A1">
        <w:t xml:space="preserve">Project </w:t>
      </w:r>
      <w:r w:rsidR="001F0D95" w:rsidRPr="007748A1">
        <w:t>F</w:t>
      </w:r>
      <w:r w:rsidRPr="007748A1">
        <w:t>undamentals</w:t>
      </w:r>
      <w:bookmarkEnd w:id="14"/>
    </w:p>
    <w:p w14:paraId="7B7AB163" w14:textId="7BE8B112" w:rsidR="007C4A24" w:rsidRPr="00647886" w:rsidRDefault="007C4A24" w:rsidP="00D81B78">
      <w:pPr>
        <w:pStyle w:val="StandardParagrpah"/>
      </w:pPr>
      <w:r w:rsidRPr="00647886">
        <w:t xml:space="preserve">This section </w:t>
      </w:r>
      <w:r w:rsidR="001B2550">
        <w:t xml:space="preserve">should be used to establish the proposals </w:t>
      </w:r>
      <w:r w:rsidRPr="00647886">
        <w:t xml:space="preserve">overall purpose, scope </w:t>
      </w:r>
      <w:r w:rsidR="00647886" w:rsidRPr="00647886">
        <w:t>and strategic narrative</w:t>
      </w:r>
      <w:r w:rsidRPr="00647886">
        <w:t xml:space="preserve">. It </w:t>
      </w:r>
      <w:r w:rsidR="001B2550">
        <w:t xml:space="preserve">will </w:t>
      </w:r>
      <w:r w:rsidRPr="00647886">
        <w:t xml:space="preserve">provide the essential context for understanding what the project seeks to achieve, the conditions that have prompted its development, and the framework within which it will be taken forward. </w:t>
      </w:r>
      <w:r w:rsidR="001B2550">
        <w:t xml:space="preserve">It should be </w:t>
      </w:r>
      <w:r w:rsidRPr="00647886">
        <w:t>clear, concise, and capable of standing alone to give a high-level view of the proposal and</w:t>
      </w:r>
      <w:r w:rsidR="001B2550">
        <w:t xml:space="preserve"> its </w:t>
      </w:r>
      <w:r w:rsidRPr="00647886">
        <w:t>place within wider service or system planning.</w:t>
      </w:r>
    </w:p>
    <w:p w14:paraId="2D5C2FE1" w14:textId="41F006B2" w:rsidR="00FF1FB3" w:rsidRDefault="00FF1FB3" w:rsidP="000402AE">
      <w:pPr>
        <w:pStyle w:val="Heading2"/>
      </w:pPr>
      <w:bookmarkStart w:id="15" w:name="_Toc198118607"/>
      <w:bookmarkStart w:id="16" w:name="_Toc204000575"/>
      <w:r>
        <w:t>Lead Contact</w:t>
      </w:r>
      <w:bookmarkEnd w:id="15"/>
      <w:bookmarkEnd w:id="16"/>
    </w:p>
    <w:p w14:paraId="48FDB926" w14:textId="45077E2C" w:rsidR="00FF1FB3" w:rsidRDefault="00FF1FB3" w:rsidP="00D81B78">
      <w:pPr>
        <w:pStyle w:val="StandardParagrpah"/>
      </w:pPr>
      <w:r w:rsidRPr="00F819C9">
        <w:t xml:space="preserve">The email address of </w:t>
      </w:r>
      <w:r w:rsidR="00A00256" w:rsidRPr="00F819C9">
        <w:t>at least one</w:t>
      </w:r>
      <w:r w:rsidR="00116B53" w:rsidRPr="00F819C9">
        <w:t xml:space="preserve"> senior manager/director </w:t>
      </w:r>
      <w:r w:rsidR="006F14F4" w:rsidRPr="00F819C9">
        <w:t>who is the contact for corres</w:t>
      </w:r>
      <w:r w:rsidR="00B8123B" w:rsidRPr="00F819C9">
        <w:t>ponde</w:t>
      </w:r>
      <w:r w:rsidR="006F14F4" w:rsidRPr="00F819C9">
        <w:t xml:space="preserve">nce relating to the </w:t>
      </w:r>
      <w:r w:rsidR="00B8123B" w:rsidRPr="00F819C9">
        <w:t>Strategic Assessment should be provided.</w:t>
      </w:r>
    </w:p>
    <w:p w14:paraId="1E7CF522" w14:textId="794899B2" w:rsidR="005D18D2" w:rsidRPr="00F819C9" w:rsidRDefault="00083947" w:rsidP="000402AE">
      <w:pPr>
        <w:pStyle w:val="Heading2"/>
      </w:pPr>
      <w:bookmarkStart w:id="17" w:name="_Toc198118608"/>
      <w:bookmarkStart w:id="18" w:name="_Toc204000576"/>
      <w:r w:rsidRPr="00F819C9">
        <w:t>Project Scope</w:t>
      </w:r>
      <w:bookmarkEnd w:id="17"/>
      <w:bookmarkEnd w:id="18"/>
      <w:r w:rsidRPr="00F819C9">
        <w:t xml:space="preserve"> </w:t>
      </w:r>
    </w:p>
    <w:p w14:paraId="3CE09802" w14:textId="1D9C7E04" w:rsidR="009F704E" w:rsidRPr="00F819C9" w:rsidRDefault="003B4B5D" w:rsidP="00D81B78">
      <w:pPr>
        <w:pStyle w:val="StandardParagrpah"/>
        <w:rPr>
          <w:rFonts w:ascii="Helvetica Neue" w:hAnsi="Helvetica Neue" w:cs="Helvetica Neue"/>
          <w:i/>
          <w:iCs/>
          <w:strike/>
          <w:color w:val="FF0000"/>
          <w:szCs w:val="24"/>
        </w:rPr>
      </w:pPr>
      <w:r w:rsidRPr="00F819C9">
        <w:t>A</w:t>
      </w:r>
      <w:r w:rsidR="00083947" w:rsidRPr="00F819C9">
        <w:t xml:space="preserve"> title</w:t>
      </w:r>
      <w:r w:rsidRPr="00F819C9">
        <w:t xml:space="preserve"> of no more than 15 words</w:t>
      </w:r>
      <w:r w:rsidR="00083947" w:rsidRPr="00F819C9">
        <w:t xml:space="preserve"> should </w:t>
      </w:r>
      <w:r w:rsidR="00797FB7" w:rsidRPr="00F819C9">
        <w:t xml:space="preserve">be used to </w:t>
      </w:r>
      <w:r w:rsidR="001B2550">
        <w:t>en</w:t>
      </w:r>
      <w:r w:rsidR="00797FB7" w:rsidRPr="00F819C9">
        <w:t>cap</w:t>
      </w:r>
      <w:r w:rsidR="001B2550">
        <w:t>sulate what the proposal</w:t>
      </w:r>
      <w:r w:rsidR="00797FB7" w:rsidRPr="00F819C9">
        <w:t xml:space="preserve"> </w:t>
      </w:r>
      <w:r w:rsidR="001B2550">
        <w:t>is all about</w:t>
      </w:r>
      <w:r w:rsidR="00797FB7" w:rsidRPr="00F819C9">
        <w:t xml:space="preserve"> (scope).</w:t>
      </w:r>
    </w:p>
    <w:p w14:paraId="59F046FF" w14:textId="28EAE0E9" w:rsidR="00DE7E3C" w:rsidRDefault="001B2550" w:rsidP="000402AE">
      <w:pPr>
        <w:pStyle w:val="Heading2"/>
      </w:pPr>
      <w:bookmarkStart w:id="19" w:name="_Toc204000577"/>
      <w:bookmarkStart w:id="20" w:name="_Toc198118609"/>
      <w:r>
        <w:t>Core</w:t>
      </w:r>
      <w:r w:rsidR="004A494B">
        <w:t xml:space="preserve"> </w:t>
      </w:r>
      <w:r>
        <w:t>Drivers for Investment</w:t>
      </w:r>
      <w:bookmarkEnd w:id="19"/>
      <w:r w:rsidR="00DE7E3C" w:rsidRPr="0082371B">
        <w:t xml:space="preserve"> </w:t>
      </w:r>
      <w:bookmarkEnd w:id="20"/>
    </w:p>
    <w:p w14:paraId="6DF8C6E4" w14:textId="16EF5D1C" w:rsidR="00246271" w:rsidRDefault="001B2550" w:rsidP="001B2550">
      <w:pPr>
        <w:pStyle w:val="StandardParagrpah"/>
      </w:pPr>
      <w:r>
        <w:t>This will conf</w:t>
      </w:r>
      <w:r w:rsidR="006A7CEE">
        <w:t>i</w:t>
      </w:r>
      <w:r>
        <w:t>rm t</w:t>
      </w:r>
      <w:r w:rsidR="00B937EE" w:rsidRPr="00B937EE">
        <w:t xml:space="preserve">he </w:t>
      </w:r>
      <w:r w:rsidR="00035CE3">
        <w:t xml:space="preserve">relative importance </w:t>
      </w:r>
      <w:r w:rsidR="00A13347">
        <w:t>of</w:t>
      </w:r>
      <w:r w:rsidR="00035CE3">
        <w:t xml:space="preserve"> </w:t>
      </w:r>
      <w:r>
        <w:t xml:space="preserve">the core </w:t>
      </w:r>
      <w:r w:rsidR="00B937EE" w:rsidRPr="00B937EE">
        <w:t>driver</w:t>
      </w:r>
      <w:r w:rsidR="00035CE3">
        <w:t>s</w:t>
      </w:r>
      <w:r w:rsidR="00B937EE" w:rsidRPr="00B937EE">
        <w:t xml:space="preserve"> for investment</w:t>
      </w:r>
      <w:r>
        <w:t xml:space="preserve"> </w:t>
      </w:r>
      <w:r w:rsidRPr="00B937EE">
        <w:t xml:space="preserve">between </w:t>
      </w:r>
      <w:r>
        <w:t>‘r</w:t>
      </w:r>
      <w:r w:rsidRPr="00B937EE">
        <w:t>esilience</w:t>
      </w:r>
      <w:r>
        <w:t>’,</w:t>
      </w:r>
      <w:r w:rsidRPr="00B937EE">
        <w:t xml:space="preserve"> </w:t>
      </w:r>
      <w:r>
        <w:t>‘service-r</w:t>
      </w:r>
      <w:r w:rsidRPr="00B937EE">
        <w:t>e</w:t>
      </w:r>
      <w:r>
        <w:t>newal’ and ‘additional capacity’. There will be further opportunities to align the proposal with its investment objectives.</w:t>
      </w:r>
      <w:r w:rsidR="00914CA3">
        <w:t xml:space="preserve"> </w:t>
      </w:r>
    </w:p>
    <w:p w14:paraId="3B6C8269" w14:textId="438E0819" w:rsidR="009B18CD" w:rsidRPr="009B18CD" w:rsidRDefault="009B18CD" w:rsidP="000402AE">
      <w:pPr>
        <w:pStyle w:val="Subtitle"/>
      </w:pPr>
      <w:bookmarkStart w:id="21" w:name="_Toc198118610"/>
      <w:bookmarkStart w:id="22" w:name="_Toc204000578"/>
      <w:r w:rsidRPr="00984B99">
        <w:t>S</w:t>
      </w:r>
      <w:r>
        <w:t>trategic Connection</w:t>
      </w:r>
      <w:bookmarkEnd w:id="21"/>
      <w:bookmarkEnd w:id="22"/>
    </w:p>
    <w:p w14:paraId="47E75B85" w14:textId="5484742A" w:rsidR="00DE7E3C" w:rsidRPr="00F819C9" w:rsidRDefault="00C06E6D" w:rsidP="000402AE">
      <w:pPr>
        <w:pStyle w:val="Heading2"/>
      </w:pPr>
      <w:bookmarkStart w:id="23" w:name="_Toc198118611"/>
      <w:bookmarkStart w:id="24" w:name="_Toc204000579"/>
      <w:r w:rsidRPr="00F819C9">
        <w:t xml:space="preserve">Links to Policy, Strategy or </w:t>
      </w:r>
      <w:r w:rsidR="00794245" w:rsidRPr="00F819C9">
        <w:t>Planning</w:t>
      </w:r>
      <w:bookmarkEnd w:id="23"/>
      <w:bookmarkEnd w:id="24"/>
    </w:p>
    <w:p w14:paraId="309D7CDA" w14:textId="0FEE1BD3" w:rsidR="00DD41F1" w:rsidRDefault="00DD41F1" w:rsidP="001201DA">
      <w:pPr>
        <w:pStyle w:val="StandardParagrpah"/>
      </w:pPr>
      <w:r w:rsidRPr="009D40A5">
        <w:t xml:space="preserve">The focus </w:t>
      </w:r>
      <w:r>
        <w:t xml:space="preserve">here </w:t>
      </w:r>
      <w:r w:rsidRPr="009D40A5">
        <w:t xml:space="preserve">should be on </w:t>
      </w:r>
      <w:r>
        <w:t xml:space="preserve">describing the </w:t>
      </w:r>
      <w:r w:rsidRPr="009D40A5">
        <w:t xml:space="preserve">strategic </w:t>
      </w:r>
      <w:r>
        <w:t xml:space="preserve">planning </w:t>
      </w:r>
      <w:r w:rsidRPr="009D40A5">
        <w:t xml:space="preserve">context </w:t>
      </w:r>
      <w:r w:rsidR="001201DA">
        <w:t>behind</w:t>
      </w:r>
      <w:r>
        <w:t xml:space="preserve"> the proposal</w:t>
      </w:r>
      <w:r w:rsidR="001201DA">
        <w:t>. For example, h</w:t>
      </w:r>
      <w:r>
        <w:t>ow does it fit with any local Property &amp; Asset Management Strategy</w:t>
      </w:r>
      <w:r w:rsidRPr="009D40A5">
        <w:t xml:space="preserve">, </w:t>
      </w:r>
      <w:r w:rsidR="001201DA">
        <w:t xml:space="preserve">the Scottish Government’s Service Renewal Framework, and / or </w:t>
      </w:r>
      <w:r w:rsidRPr="009D40A5">
        <w:t>the Scottish Government’s strategic intent for infrastructure change</w:t>
      </w:r>
      <w:r w:rsidR="006A7CEE">
        <w:t>?</w:t>
      </w:r>
    </w:p>
    <w:p w14:paraId="28466BAC" w14:textId="77777777" w:rsidR="00DD41F1" w:rsidRDefault="00DD41F1" w:rsidP="00D81B78">
      <w:pPr>
        <w:pStyle w:val="StandardParagrpah"/>
      </w:pPr>
    </w:p>
    <w:p w14:paraId="4851119E" w14:textId="7E98C7E6" w:rsidR="00C8426D" w:rsidRPr="00446534" w:rsidRDefault="009B18CD" w:rsidP="00D81B78">
      <w:pPr>
        <w:pStyle w:val="StandardParagrpah"/>
      </w:pPr>
      <w:r w:rsidRPr="00F819C9">
        <w:t>Proposals</w:t>
      </w:r>
      <w:r w:rsidR="00971596" w:rsidRPr="00F819C9">
        <w:t xml:space="preserve"> must</w:t>
      </w:r>
      <w:r w:rsidR="006A7CEE">
        <w:t>,</w:t>
      </w:r>
      <w:r w:rsidR="001201DA">
        <w:t xml:space="preserve"> in particular</w:t>
      </w:r>
      <w:r w:rsidR="006A7CEE">
        <w:t>,</w:t>
      </w:r>
      <w:r w:rsidR="00971596" w:rsidRPr="00F819C9">
        <w:t xml:space="preserve"> </w:t>
      </w:r>
      <w:r w:rsidR="00724706" w:rsidRPr="00F819C9">
        <w:t xml:space="preserve">demonstrate alignment </w:t>
      </w:r>
      <w:r w:rsidR="00971596" w:rsidRPr="00F819C9">
        <w:t xml:space="preserve">with </w:t>
      </w:r>
      <w:r w:rsidR="009E3CBB" w:rsidRPr="00F819C9">
        <w:t>Scotland’s Health and Social Care Service Renewal Framework 2025-2035</w:t>
      </w:r>
      <w:r w:rsidR="009E3CBB">
        <w:t xml:space="preserve"> and </w:t>
      </w:r>
      <w:r w:rsidR="00724706" w:rsidRPr="00F819C9">
        <w:t>Scotland’s Population Health Framework 2025-2035</w:t>
      </w:r>
      <w:r w:rsidR="00971596" w:rsidRPr="00F819C9">
        <w:t xml:space="preserve">. </w:t>
      </w:r>
      <w:r w:rsidR="001201DA">
        <w:t>The overarching intention will be to demonstrate the strategic relevance and importance of the proposal, and to demonstrate that it does not sit in isolation to other plans for change.</w:t>
      </w:r>
      <w:r w:rsidR="008E6D19">
        <w:t xml:space="preserve"> </w:t>
      </w:r>
      <w:r w:rsidR="001201DA" w:rsidRPr="00F819C9">
        <w:t xml:space="preserve">The key aspects of alignment </w:t>
      </w:r>
      <w:r w:rsidR="001201DA">
        <w:t xml:space="preserve">and connection </w:t>
      </w:r>
      <w:r w:rsidR="001201DA" w:rsidRPr="00F819C9">
        <w:t>shall be briefly described</w:t>
      </w:r>
      <w:r w:rsidR="001201DA">
        <w:t>.</w:t>
      </w:r>
    </w:p>
    <w:p w14:paraId="052435CA" w14:textId="1DE68718" w:rsidR="00DE7E3C" w:rsidRPr="00984B99" w:rsidRDefault="00DE7E3C" w:rsidP="000402AE">
      <w:pPr>
        <w:pStyle w:val="Subtitle"/>
      </w:pPr>
      <w:bookmarkStart w:id="25" w:name="_Toc198118612"/>
      <w:bookmarkStart w:id="26" w:name="_Toc204000580"/>
      <w:r w:rsidRPr="00984B99">
        <w:t xml:space="preserve">Service </w:t>
      </w:r>
      <w:r w:rsidR="00AD5A3C" w:rsidRPr="00984B99">
        <w:t>Intent</w:t>
      </w:r>
      <w:bookmarkEnd w:id="25"/>
      <w:bookmarkEnd w:id="26"/>
    </w:p>
    <w:p w14:paraId="110122DB" w14:textId="2CA65C06" w:rsidR="00CA1BE8" w:rsidRPr="00035733" w:rsidRDefault="001201DA" w:rsidP="00D81B78">
      <w:pPr>
        <w:pStyle w:val="StandardParagrpah"/>
      </w:pPr>
      <w:r>
        <w:t>This is an opportunity to c</w:t>
      </w:r>
      <w:r w:rsidR="00035733" w:rsidRPr="00035733">
        <w:t xml:space="preserve">larify which services are </w:t>
      </w:r>
      <w:r w:rsidR="00C01215">
        <w:t>in scope and the impact that this proposal will have on them</w:t>
      </w:r>
      <w:r>
        <w:t>. This</w:t>
      </w:r>
      <w:r w:rsidR="00C01215">
        <w:t xml:space="preserve"> will be </w:t>
      </w:r>
      <w:r w:rsidR="00035733" w:rsidRPr="00035733">
        <w:t xml:space="preserve">essential </w:t>
      </w:r>
      <w:r w:rsidR="00C01215">
        <w:t>in</w:t>
      </w:r>
      <w:r w:rsidR="00035733" w:rsidRPr="00035733">
        <w:t xml:space="preserve"> ensur</w:t>
      </w:r>
      <w:r w:rsidR="00C01215">
        <w:t>ing</w:t>
      </w:r>
      <w:r w:rsidR="00035733" w:rsidRPr="00035733">
        <w:t xml:space="preserve"> that investment decisions align with local and national healthcare priorities. </w:t>
      </w:r>
      <w:r w:rsidR="00BF4B94">
        <w:t xml:space="preserve">It should explain </w:t>
      </w:r>
      <w:r w:rsidR="00035733" w:rsidRPr="00B645D0">
        <w:t>wh</w:t>
      </w:r>
      <w:r w:rsidR="006A7CEE">
        <w:t>at</w:t>
      </w:r>
      <w:r w:rsidR="00035733" w:rsidRPr="00B645D0">
        <w:t xml:space="preserve"> services will be delivered, how </w:t>
      </w:r>
      <w:r w:rsidR="00C01215" w:rsidRPr="00F819C9">
        <w:t>arrangements</w:t>
      </w:r>
      <w:r w:rsidR="00035733" w:rsidRPr="00F819C9">
        <w:t xml:space="preserve"> will differ from existing provision, and </w:t>
      </w:r>
      <w:r w:rsidR="00B645D0" w:rsidRPr="00F819C9">
        <w:t>why this is considered an improvement</w:t>
      </w:r>
      <w:r w:rsidR="00035733" w:rsidRPr="00F819C9">
        <w:t>. Clear service</w:t>
      </w:r>
      <w:r w:rsidR="00035733" w:rsidRPr="00035733">
        <w:t xml:space="preserve"> definitions also </w:t>
      </w:r>
      <w:r w:rsidR="00C0089E">
        <w:t>facilitate</w:t>
      </w:r>
      <w:r w:rsidR="00035733" w:rsidRPr="00035733">
        <w:t xml:space="preserve"> better integration with </w:t>
      </w:r>
      <w:r w:rsidR="00C0089E">
        <w:t>broa</w:t>
      </w:r>
      <w:r w:rsidR="00035733" w:rsidRPr="00035733">
        <w:t>der regional and national health strategies, ensuring consistency across Scotland’s healthcare system.</w:t>
      </w:r>
    </w:p>
    <w:p w14:paraId="0E4A76A1" w14:textId="6D321BC0" w:rsidR="004D476E" w:rsidRDefault="00EB3FAA" w:rsidP="000402AE">
      <w:pPr>
        <w:pStyle w:val="Heading2"/>
      </w:pPr>
      <w:bookmarkStart w:id="27" w:name="_Toc198118613"/>
      <w:bookmarkStart w:id="28" w:name="_Toc204000581"/>
      <w:r>
        <w:t>Service Arrangements</w:t>
      </w:r>
      <w:bookmarkEnd w:id="27"/>
      <w:bookmarkEnd w:id="28"/>
    </w:p>
    <w:p w14:paraId="75D49087" w14:textId="31873774" w:rsidR="00B75AC5" w:rsidRDefault="00E17AA8" w:rsidP="00D81B78">
      <w:pPr>
        <w:pStyle w:val="StandardParagrpah"/>
      </w:pPr>
      <w:r w:rsidRPr="00E17AA8">
        <w:t xml:space="preserve">This section should </w:t>
      </w:r>
      <w:r w:rsidR="00DD785D">
        <w:t>concentrate</w:t>
      </w:r>
      <w:r w:rsidRPr="00E17AA8">
        <w:t xml:space="preserve"> on how services will be delivered rather than</w:t>
      </w:r>
      <w:r w:rsidR="00B05C79">
        <w:t xml:space="preserve"> </w:t>
      </w:r>
      <w:r w:rsidR="003A5833">
        <w:t>how</w:t>
      </w:r>
      <w:r w:rsidRPr="00E17AA8">
        <w:t xml:space="preserve"> the buildings </w:t>
      </w:r>
      <w:r w:rsidRPr="00F819C9">
        <w:t xml:space="preserve">or infrastructure </w:t>
      </w:r>
      <w:r w:rsidR="00C847B7" w:rsidRPr="00F819C9">
        <w:t>will</w:t>
      </w:r>
      <w:r w:rsidR="00B05C79" w:rsidRPr="00F819C9">
        <w:t xml:space="preserve"> support</w:t>
      </w:r>
      <w:r w:rsidRPr="00F819C9">
        <w:t xml:space="preserve"> them. </w:t>
      </w:r>
      <w:r w:rsidR="00DD785D" w:rsidRPr="00F819C9">
        <w:t>A</w:t>
      </w:r>
      <w:r w:rsidRPr="00F819C9">
        <w:t xml:space="preserve"> </w:t>
      </w:r>
      <w:r w:rsidR="008821EE" w:rsidRPr="00F819C9">
        <w:t>description</w:t>
      </w:r>
      <w:r w:rsidRPr="00F819C9">
        <w:t xml:space="preserve"> of the proposed service model </w:t>
      </w:r>
      <w:r w:rsidR="00DD785D" w:rsidRPr="00F819C9">
        <w:t xml:space="preserve">should be presented, i.e. </w:t>
      </w:r>
      <w:r w:rsidRPr="00F819C9">
        <w:t xml:space="preserve">what specific services will be provided, who will </w:t>
      </w:r>
      <w:r w:rsidR="00B05C79" w:rsidRPr="00F819C9">
        <w:t>deliver</w:t>
      </w:r>
      <w:r w:rsidR="008515D3">
        <w:t xml:space="preserve"> them</w:t>
      </w:r>
      <w:r w:rsidR="007717DA" w:rsidRPr="00F819C9">
        <w:t xml:space="preserve">, </w:t>
      </w:r>
      <w:r w:rsidRPr="00F819C9">
        <w:t xml:space="preserve">how care will be accessed and </w:t>
      </w:r>
      <w:r w:rsidR="007717DA" w:rsidRPr="00F819C9">
        <w:t>how services will be distributed.</w:t>
      </w:r>
      <w:r w:rsidRPr="00F819C9">
        <w:t xml:space="preserve"> It</w:t>
      </w:r>
      <w:r w:rsidR="00DD785D" w:rsidRPr="00F819C9">
        <w:t xml:space="preserve"> is</w:t>
      </w:r>
      <w:r w:rsidRPr="00F819C9">
        <w:t xml:space="preserve"> also important to explain how this differs from current arrangements</w:t>
      </w:r>
      <w:r w:rsidR="0024337E" w:rsidRPr="00F819C9">
        <w:t>.</w:t>
      </w:r>
    </w:p>
    <w:p w14:paraId="5BBD13E0" w14:textId="55064FF8" w:rsidR="00673DFA" w:rsidRPr="00F819C9" w:rsidRDefault="00673DFA" w:rsidP="000402AE">
      <w:pPr>
        <w:pStyle w:val="Heading2"/>
      </w:pPr>
      <w:bookmarkStart w:id="29" w:name="_Toc198118614"/>
      <w:bookmarkStart w:id="30" w:name="_Toc204000582"/>
      <w:r w:rsidRPr="00F819C9">
        <w:t xml:space="preserve">Impact of the </w:t>
      </w:r>
      <w:r w:rsidR="0079379D" w:rsidRPr="00F819C9">
        <w:t>Proposed</w:t>
      </w:r>
      <w:r w:rsidRPr="00F819C9">
        <w:t xml:space="preserve"> Service </w:t>
      </w:r>
      <w:r w:rsidR="001466A0" w:rsidRPr="00F819C9">
        <w:t>Model</w:t>
      </w:r>
      <w:bookmarkEnd w:id="29"/>
      <w:bookmarkEnd w:id="30"/>
    </w:p>
    <w:p w14:paraId="13B435B1" w14:textId="14513F39" w:rsidR="001E13FA" w:rsidRDefault="001466A0" w:rsidP="00D81B78">
      <w:pPr>
        <w:pStyle w:val="StandardParagrpah"/>
      </w:pPr>
      <w:r w:rsidRPr="00F819C9">
        <w:t>Describ</w:t>
      </w:r>
      <w:r w:rsidR="00BB6F1B" w:rsidRPr="00F819C9">
        <w:t>e</w:t>
      </w:r>
      <w:r w:rsidRPr="00F819C9">
        <w:t xml:space="preserve"> how the </w:t>
      </w:r>
      <w:r w:rsidR="0079379D" w:rsidRPr="00F819C9">
        <w:t>proposed</w:t>
      </w:r>
      <w:r w:rsidRPr="00F819C9">
        <w:t xml:space="preserve"> service model </w:t>
      </w:r>
      <w:r w:rsidR="00BF4B94" w:rsidRPr="00F819C9">
        <w:t>intends to</w:t>
      </w:r>
      <w:r w:rsidRPr="00F819C9">
        <w:t xml:space="preserve"> impact </w:t>
      </w:r>
      <w:r w:rsidR="00812267" w:rsidRPr="00F819C9">
        <w:t>service performance and outcomes</w:t>
      </w:r>
      <w:r w:rsidR="00C50E66" w:rsidRPr="00F819C9">
        <w:t xml:space="preserve"> if implemented.</w:t>
      </w:r>
      <w:r w:rsidR="001201DA">
        <w:t xml:space="preserve"> This may only be a statement of intent at this stage, but it will become an important consideration when reflecting on investment priorities – it must therefore be a realistic and deliverable intention. </w:t>
      </w:r>
    </w:p>
    <w:p w14:paraId="35F92E24" w14:textId="3F28A6B6" w:rsidR="00EC60AB" w:rsidRDefault="00565C9E" w:rsidP="000402AE">
      <w:pPr>
        <w:pStyle w:val="Heading2"/>
      </w:pPr>
      <w:bookmarkStart w:id="31" w:name="_Toc198118615"/>
      <w:bookmarkStart w:id="32" w:name="_Toc204000583"/>
      <w:r>
        <w:lastRenderedPageBreak/>
        <w:t>Service Volumes and Throughput</w:t>
      </w:r>
      <w:bookmarkEnd w:id="31"/>
      <w:bookmarkEnd w:id="32"/>
    </w:p>
    <w:p w14:paraId="5E688A9A" w14:textId="68ECF9E9" w:rsidR="008821EE" w:rsidRDefault="001201DA" w:rsidP="001201DA">
      <w:pPr>
        <w:pStyle w:val="StandardParagrpah"/>
      </w:pPr>
      <w:r>
        <w:t>Quantitative data in support of the case for investment will always add weight to th</w:t>
      </w:r>
      <w:r w:rsidR="006A7CEE">
        <w:t>e</w:t>
      </w:r>
      <w:r>
        <w:t xml:space="preserve"> argument. Service volumes, throughput and performance should be considered for inclusion here – this should also compare historic data with the current position and the future change if the proposal was to be implemented. Proposals not related </w:t>
      </w:r>
      <w:r w:rsidR="008821EE">
        <w:t xml:space="preserve">to a </w:t>
      </w:r>
      <w:r>
        <w:t>clinical</w:t>
      </w:r>
      <w:r w:rsidR="006A7CEE">
        <w:t xml:space="preserve"> service</w:t>
      </w:r>
      <w:r>
        <w:t xml:space="preserve"> should be adapted accordingly whil</w:t>
      </w:r>
      <w:r w:rsidR="006A7CEE">
        <w:t>e</w:t>
      </w:r>
      <w:r>
        <w:t xml:space="preserve"> using the same underlying principles.</w:t>
      </w:r>
      <w:r w:rsidR="008821EE">
        <w:t xml:space="preserve"> </w:t>
      </w:r>
      <w:bookmarkStart w:id="33" w:name="_Toc198118616"/>
    </w:p>
    <w:p w14:paraId="0156E3E1" w14:textId="663136FF" w:rsidR="001F456F" w:rsidRDefault="00FB5CDC" w:rsidP="000402AE">
      <w:pPr>
        <w:pStyle w:val="Heading2"/>
      </w:pPr>
      <w:bookmarkStart w:id="34" w:name="_Toc204000584"/>
      <w:r w:rsidRPr="00772A1C">
        <w:t>Describe the Current Patient</w:t>
      </w:r>
      <w:r w:rsidR="00772A1C" w:rsidRPr="00772A1C">
        <w:t xml:space="preserve"> </w:t>
      </w:r>
      <w:r w:rsidRPr="00772A1C">
        <w:t>Profile</w:t>
      </w:r>
      <w:bookmarkEnd w:id="33"/>
      <w:bookmarkEnd w:id="34"/>
      <w:r w:rsidR="0064345A">
        <w:tab/>
      </w:r>
      <w:r w:rsidR="0064345A">
        <w:tab/>
      </w:r>
    </w:p>
    <w:p w14:paraId="2EEDB088" w14:textId="30092D36" w:rsidR="0011457D" w:rsidRDefault="45A5F7BC" w:rsidP="00D81B78">
      <w:pPr>
        <w:pStyle w:val="StandardParagrpah"/>
      </w:pPr>
      <w:r w:rsidRPr="0064345A">
        <w:t>T</w:t>
      </w:r>
      <w:r w:rsidR="0011457D" w:rsidRPr="0064345A">
        <w:t xml:space="preserve">he Board should describe the </w:t>
      </w:r>
      <w:r w:rsidR="00772A1C">
        <w:t xml:space="preserve">current </w:t>
      </w:r>
      <w:r w:rsidR="00B05C79" w:rsidRPr="0064345A">
        <w:t>makeup</w:t>
      </w:r>
      <w:r w:rsidR="0011457D" w:rsidRPr="0064345A">
        <w:t xml:space="preserve"> of the service users</w:t>
      </w:r>
      <w:r w:rsidR="004E3477" w:rsidRPr="0064345A">
        <w:t xml:space="preserve"> </w:t>
      </w:r>
      <w:r w:rsidR="00772A1C">
        <w:t>to make clear who</w:t>
      </w:r>
      <w:r w:rsidR="00162F51">
        <w:t xml:space="preserve"> or</w:t>
      </w:r>
      <w:r w:rsidR="002B1EFE">
        <w:t xml:space="preserve"> what</w:t>
      </w:r>
      <w:r w:rsidR="00772A1C">
        <w:t xml:space="preserve"> will be affected by proposed changes</w:t>
      </w:r>
      <w:r w:rsidR="00AE51A0" w:rsidRPr="0064345A">
        <w:t xml:space="preserve">. </w:t>
      </w:r>
      <w:r w:rsidR="00772A1C">
        <w:t>This c</w:t>
      </w:r>
      <w:r w:rsidR="00AE51A0" w:rsidRPr="0064345A">
        <w:t>ould</w:t>
      </w:r>
      <w:r w:rsidR="0037551F" w:rsidRPr="0064345A">
        <w:t xml:space="preserve"> </w:t>
      </w:r>
      <w:r w:rsidR="0037551F" w:rsidRPr="00027E91">
        <w:t>include</w:t>
      </w:r>
      <w:r w:rsidR="0011457D" w:rsidRPr="00027E91">
        <w:t xml:space="preserve"> </w:t>
      </w:r>
      <w:r w:rsidR="0037551F" w:rsidRPr="00027E91">
        <w:t>indicators</w:t>
      </w:r>
      <w:r w:rsidR="0011457D" w:rsidRPr="0064345A">
        <w:t xml:space="preserve"> such as age, gender, specific long-term conditions</w:t>
      </w:r>
      <w:r w:rsidR="0037551F" w:rsidRPr="0064345A">
        <w:t>,</w:t>
      </w:r>
      <w:r w:rsidR="0011457D" w:rsidRPr="0064345A">
        <w:t xml:space="preserve"> </w:t>
      </w:r>
      <w:r w:rsidR="00B05C79" w:rsidRPr="0064345A">
        <w:t>and</w:t>
      </w:r>
      <w:r w:rsidR="0011457D" w:rsidRPr="0064345A">
        <w:t xml:space="preserve"> other </w:t>
      </w:r>
      <w:r w:rsidR="0037551F" w:rsidRPr="0064345A">
        <w:t>relevant</w:t>
      </w:r>
      <w:r w:rsidR="0011457D" w:rsidRPr="0064345A">
        <w:t xml:space="preserve"> characteristics. </w:t>
      </w:r>
      <w:r w:rsidR="00772A1C">
        <w:t>Where the pro</w:t>
      </w:r>
      <w:r w:rsidR="001201DA">
        <w:t>posal</w:t>
      </w:r>
      <w:r w:rsidR="00772A1C">
        <w:t xml:space="preserve"> is related to technical processes rather than patient facing services, the profile description should be adapted accordingly. </w:t>
      </w:r>
      <w:r w:rsidR="0037551F" w:rsidRPr="0064345A">
        <w:t>Anticipated</w:t>
      </w:r>
      <w:r w:rsidR="0011457D" w:rsidRPr="0064345A">
        <w:t xml:space="preserve"> changes to this profile </w:t>
      </w:r>
      <w:r w:rsidR="0037551F" w:rsidRPr="0064345A">
        <w:t>due to</w:t>
      </w:r>
      <w:r w:rsidR="0011457D" w:rsidRPr="0064345A">
        <w:t xml:space="preserve"> the project</w:t>
      </w:r>
      <w:r w:rsidR="0037551F" w:rsidRPr="0064345A">
        <w:t xml:space="preserve"> should</w:t>
      </w:r>
      <w:r w:rsidR="00B05C79" w:rsidRPr="0064345A">
        <w:t xml:space="preserve"> also</w:t>
      </w:r>
      <w:r w:rsidR="0037551F" w:rsidRPr="0064345A">
        <w:t xml:space="preserve"> be identified</w:t>
      </w:r>
      <w:r w:rsidR="0011457D" w:rsidRPr="0064345A">
        <w:t>.</w:t>
      </w:r>
      <w:r w:rsidR="004B23D9" w:rsidRPr="0064345A">
        <w:t xml:space="preserve"> </w:t>
      </w:r>
    </w:p>
    <w:p w14:paraId="159964D5" w14:textId="4482BE71" w:rsidR="001F3E27" w:rsidRDefault="001F3E27" w:rsidP="000402AE">
      <w:pPr>
        <w:pStyle w:val="Heading2"/>
      </w:pPr>
      <w:bookmarkStart w:id="35" w:name="_Toc198118618"/>
      <w:bookmarkStart w:id="36" w:name="_Toc204000585"/>
      <w:r>
        <w:t>Quantitative</w:t>
      </w:r>
      <w:r w:rsidR="00593F0B">
        <w:t xml:space="preserve"> </w:t>
      </w:r>
      <w:r w:rsidR="00B46F63">
        <w:t>D</w:t>
      </w:r>
      <w:r w:rsidR="00593F0B">
        <w:t xml:space="preserve">ata for </w:t>
      </w:r>
      <w:r w:rsidR="00B46F63">
        <w:t>W</w:t>
      </w:r>
      <w:r w:rsidR="00593F0B">
        <w:t xml:space="preserve">aiting </w:t>
      </w:r>
      <w:r w:rsidR="00B46F63">
        <w:t>T</w:t>
      </w:r>
      <w:r w:rsidR="00593F0B">
        <w:t>i</w:t>
      </w:r>
      <w:r w:rsidR="00184A14">
        <w:t>mes</w:t>
      </w:r>
      <w:bookmarkEnd w:id="35"/>
      <w:bookmarkEnd w:id="36"/>
    </w:p>
    <w:p w14:paraId="4451A8F2" w14:textId="1BEC0B78" w:rsidR="009B474C" w:rsidRDefault="00077602" w:rsidP="00D81B78">
      <w:pPr>
        <w:pStyle w:val="StandardParagrpah"/>
      </w:pPr>
      <w:r>
        <w:t>P</w:t>
      </w:r>
      <w:r w:rsidR="0011457D">
        <w:t xml:space="preserve">atients </w:t>
      </w:r>
      <w:r w:rsidR="00B05C79">
        <w:t>frequently</w:t>
      </w:r>
      <w:r w:rsidR="0011457D">
        <w:t xml:space="preserve"> experience waiting </w:t>
      </w:r>
      <w:r w:rsidR="00B05C79">
        <w:t>period</w:t>
      </w:r>
      <w:r w:rsidR="0037551F">
        <w:t>s</w:t>
      </w:r>
      <w:r w:rsidR="0011457D">
        <w:t xml:space="preserve"> </w:t>
      </w:r>
      <w:r w:rsidR="0037551F">
        <w:t>before</w:t>
      </w:r>
      <w:r w:rsidR="0011457D">
        <w:t xml:space="preserve"> </w:t>
      </w:r>
      <w:r w:rsidR="00F819C9">
        <w:t xml:space="preserve">appointments, </w:t>
      </w:r>
      <w:r w:rsidR="0011457D">
        <w:t>diagnosis and treatment.</w:t>
      </w:r>
      <w:r w:rsidR="00FA242B">
        <w:t xml:space="preserve"> Where relevant, p</w:t>
      </w:r>
      <w:r w:rsidR="0011457D">
        <w:t xml:space="preserve">rovide information </w:t>
      </w:r>
      <w:r w:rsidR="00772A1C">
        <w:t>describing</w:t>
      </w:r>
      <w:r w:rsidR="0011457D">
        <w:t xml:space="preserve"> the type and scale of waiting </w:t>
      </w:r>
      <w:r w:rsidR="0037551F">
        <w:t>associ</w:t>
      </w:r>
      <w:r w:rsidR="009B474C">
        <w:t xml:space="preserve">ated </w:t>
      </w:r>
      <w:r w:rsidR="0037551F">
        <w:t>with</w:t>
      </w:r>
      <w:r w:rsidR="009B474C">
        <w:t xml:space="preserve"> this service delivery.</w:t>
      </w:r>
      <w:r w:rsidR="009B474C" w:rsidRPr="009B474C">
        <w:t xml:space="preserve"> </w:t>
      </w:r>
      <w:r w:rsidR="00FD0182">
        <w:t xml:space="preserve">This could include the total size of the waiting list or backlog, the profile of the waiting list and the average wait time. </w:t>
      </w:r>
      <w:r w:rsidR="00A62E04">
        <w:t>Depending on the primary driver and scope of the project, t</w:t>
      </w:r>
      <w:r w:rsidR="009B474C">
        <w:t xml:space="preserve">his may </w:t>
      </w:r>
      <w:r w:rsidR="00772A1C">
        <w:t>be projected to remain the same or be improved.</w:t>
      </w:r>
    </w:p>
    <w:p w14:paraId="2452A41F" w14:textId="36C33D5E" w:rsidR="006D73C5" w:rsidRPr="00864F1B" w:rsidRDefault="00AF08D3" w:rsidP="000402AE">
      <w:pPr>
        <w:pStyle w:val="Heading2"/>
      </w:pPr>
      <w:bookmarkStart w:id="37" w:name="_Toc198118621"/>
      <w:bookmarkStart w:id="38" w:name="_Toc204000586"/>
      <w:r w:rsidRPr="00864F1B">
        <w:t>Other</w:t>
      </w:r>
      <w:r w:rsidR="006D73C5" w:rsidRPr="00864F1B">
        <w:t xml:space="preserve"> Quantitative Data</w:t>
      </w:r>
      <w:bookmarkEnd w:id="37"/>
      <w:bookmarkEnd w:id="38"/>
      <w:r w:rsidR="006D73C5" w:rsidRPr="00864F1B">
        <w:t xml:space="preserve"> </w:t>
      </w:r>
    </w:p>
    <w:p w14:paraId="5CAFC35F" w14:textId="5CB23063" w:rsidR="00432388" w:rsidRPr="00864F1B" w:rsidRDefault="00AF08D3" w:rsidP="00D81B78">
      <w:pPr>
        <w:pStyle w:val="StandardParagrpah"/>
      </w:pPr>
      <w:r w:rsidRPr="00864F1B">
        <w:t xml:space="preserve">If there are </w:t>
      </w:r>
      <w:r w:rsidR="00B05C79" w:rsidRPr="00864F1B">
        <w:t>additional</w:t>
      </w:r>
      <w:r w:rsidRPr="00864F1B">
        <w:t xml:space="preserve"> relevant project metrics specific to the cohort of patients, service arrangements</w:t>
      </w:r>
      <w:r w:rsidR="00A62E04" w:rsidRPr="00864F1B">
        <w:t>,</w:t>
      </w:r>
      <w:r w:rsidR="002F3B39" w:rsidRPr="00864F1B">
        <w:t xml:space="preserve"> productivity</w:t>
      </w:r>
      <w:r w:rsidRPr="00864F1B">
        <w:t xml:space="preserve"> and </w:t>
      </w:r>
      <w:r w:rsidR="00A62E04" w:rsidRPr="00864F1B">
        <w:t>th</w:t>
      </w:r>
      <w:r w:rsidRPr="00864F1B">
        <w:t xml:space="preserve">e </w:t>
      </w:r>
      <w:r w:rsidR="00A62E04" w:rsidRPr="00864F1B">
        <w:t>project's</w:t>
      </w:r>
      <w:r w:rsidRPr="00864F1B">
        <w:t xml:space="preserve"> </w:t>
      </w:r>
      <w:r w:rsidR="00A62E04" w:rsidRPr="00864F1B">
        <w:t>scop</w:t>
      </w:r>
      <w:r w:rsidRPr="00864F1B">
        <w:t xml:space="preserve">e </w:t>
      </w:r>
      <w:r w:rsidR="00A62E04" w:rsidRPr="00864F1B">
        <w:t>tha</w:t>
      </w:r>
      <w:r w:rsidRPr="00864F1B">
        <w:t xml:space="preserve">t </w:t>
      </w:r>
      <w:r w:rsidR="00953F32" w:rsidRPr="00864F1B">
        <w:t>are</w:t>
      </w:r>
      <w:r w:rsidRPr="00864F1B">
        <w:t xml:space="preserve"> </w:t>
      </w:r>
      <w:r w:rsidR="00A62E04" w:rsidRPr="00864F1B">
        <w:t>not</w:t>
      </w:r>
      <w:r w:rsidRPr="00864F1B">
        <w:t xml:space="preserve"> </w:t>
      </w:r>
      <w:r w:rsidR="00A62E04" w:rsidRPr="00864F1B">
        <w:t>address</w:t>
      </w:r>
      <w:r w:rsidRPr="00864F1B">
        <w:t xml:space="preserve">ed in the service arrangement questions above, </w:t>
      </w:r>
      <w:r w:rsidR="00C02816" w:rsidRPr="00864F1B">
        <w:t xml:space="preserve">include them here. The metrics table </w:t>
      </w:r>
      <w:r w:rsidR="00537DF7" w:rsidRPr="00864F1B">
        <w:t>can be used to present any relevant data</w:t>
      </w:r>
      <w:r w:rsidR="002F3B39" w:rsidRPr="00864F1B">
        <w:t xml:space="preserve"> not covered in previous sections. </w:t>
      </w:r>
    </w:p>
    <w:p w14:paraId="30C61226" w14:textId="27DE2D08" w:rsidR="00432388" w:rsidRPr="00864F1B" w:rsidRDefault="00432388" w:rsidP="000402AE">
      <w:pPr>
        <w:pStyle w:val="Heading2"/>
      </w:pPr>
      <w:bookmarkStart w:id="39" w:name="_Toc204000587"/>
      <w:r w:rsidRPr="00864F1B">
        <w:lastRenderedPageBreak/>
        <w:t>Describing other Quantitative Data</w:t>
      </w:r>
      <w:bookmarkEnd w:id="39"/>
    </w:p>
    <w:p w14:paraId="56798740" w14:textId="0B1C08E7" w:rsidR="00D62494" w:rsidRDefault="00432388" w:rsidP="00D81B78">
      <w:pPr>
        <w:pStyle w:val="StandardParagrpah"/>
      </w:pPr>
      <w:r w:rsidRPr="00864F1B">
        <w:t>T</w:t>
      </w:r>
      <w:r w:rsidR="00AF08D3" w:rsidRPr="00864F1B">
        <w:t>his s</w:t>
      </w:r>
      <w:r w:rsidR="006A7CEE">
        <w:t>ection</w:t>
      </w:r>
      <w:r w:rsidR="00AF08D3" w:rsidRPr="00864F1B">
        <w:t xml:space="preserve"> allows for the </w:t>
      </w:r>
      <w:r w:rsidR="0024793A" w:rsidRPr="00864F1B">
        <w:t xml:space="preserve">description </w:t>
      </w:r>
      <w:r w:rsidR="00AF08D3" w:rsidRPr="00864F1B">
        <w:t xml:space="preserve">of up to </w:t>
      </w:r>
      <w:r w:rsidR="00A62E04" w:rsidRPr="00864F1B">
        <w:t>two</w:t>
      </w:r>
      <w:r w:rsidR="00AF08D3" w:rsidRPr="00864F1B">
        <w:t xml:space="preserve"> further important metrics</w:t>
      </w:r>
      <w:r w:rsidR="006A7CEE">
        <w:t>,</w:t>
      </w:r>
      <w:r w:rsidR="0024793A" w:rsidRPr="00864F1B">
        <w:t xml:space="preserve"> where relevant</w:t>
      </w:r>
      <w:r w:rsidR="006A7CEE">
        <w:t xml:space="preserve"> -</w:t>
      </w:r>
      <w:r w:rsidR="00AF08D3" w:rsidRPr="00864F1B">
        <w:t xml:space="preserve"> these should </w:t>
      </w:r>
      <w:r w:rsidR="00B05C79" w:rsidRPr="00864F1B">
        <w:t>focus</w:t>
      </w:r>
      <w:r w:rsidR="00AF08D3" w:rsidRPr="00864F1B">
        <w:t xml:space="preserve"> </w:t>
      </w:r>
      <w:r w:rsidR="00B05C79" w:rsidRPr="00864F1B">
        <w:t>on</w:t>
      </w:r>
      <w:r w:rsidR="00AF08D3" w:rsidRPr="00864F1B">
        <w:t xml:space="preserve"> service delivery </w:t>
      </w:r>
      <w:r w:rsidR="00A62E04" w:rsidRPr="00864F1B">
        <w:t>rather</w:t>
      </w:r>
      <w:r w:rsidR="00AF08D3" w:rsidRPr="00864F1B">
        <w:t xml:space="preserve"> </w:t>
      </w:r>
      <w:r w:rsidR="00A62E04" w:rsidRPr="00864F1B">
        <w:t>than</w:t>
      </w:r>
      <w:r w:rsidR="00AF08D3" w:rsidRPr="00864F1B">
        <w:t xml:space="preserve"> infrastructure.</w:t>
      </w:r>
    </w:p>
    <w:p w14:paraId="0B671B60" w14:textId="260AD40C" w:rsidR="00DE7E3C" w:rsidRPr="00984B99" w:rsidRDefault="00DE7E3C" w:rsidP="000402AE">
      <w:pPr>
        <w:pStyle w:val="Subtitle"/>
      </w:pPr>
      <w:bookmarkStart w:id="40" w:name="_Toc198118622"/>
      <w:bookmarkStart w:id="41" w:name="_Toc204000588"/>
      <w:r w:rsidRPr="00984B99">
        <w:t xml:space="preserve">Infrastructure </w:t>
      </w:r>
      <w:r w:rsidR="00AD5A3C" w:rsidRPr="00984B99">
        <w:t>Intent</w:t>
      </w:r>
      <w:bookmarkEnd w:id="40"/>
      <w:bookmarkEnd w:id="41"/>
    </w:p>
    <w:p w14:paraId="18AC0842" w14:textId="623BCE95" w:rsidR="00E5581F" w:rsidRDefault="00F03DAC" w:rsidP="00D81B78">
      <w:pPr>
        <w:pStyle w:val="StandardParagrpah"/>
      </w:pPr>
      <w:r>
        <w:t>Th</w:t>
      </w:r>
      <w:r w:rsidR="00AF08D3">
        <w:t xml:space="preserve">is section </w:t>
      </w:r>
      <w:r w:rsidR="005537E6">
        <w:t>shall be used to</w:t>
      </w:r>
      <w:r w:rsidR="00AF08D3">
        <w:t xml:space="preserve"> </w:t>
      </w:r>
      <w:r w:rsidR="00B05C79">
        <w:t>emphasise</w:t>
      </w:r>
      <w:r w:rsidR="00AF08D3">
        <w:t xml:space="preserve"> the </w:t>
      </w:r>
      <w:r w:rsidR="003A5833">
        <w:t>infrastructure</w:t>
      </w:r>
      <w:r w:rsidR="00AF08D3">
        <w:t xml:space="preserve"> elements of the pro</w:t>
      </w:r>
      <w:r w:rsidR="006A7CEE">
        <w:t>posal</w:t>
      </w:r>
      <w:r w:rsidR="00AF08D3">
        <w:t xml:space="preserve"> rather than the service delivery aspect. </w:t>
      </w:r>
    </w:p>
    <w:p w14:paraId="4755FB5F" w14:textId="0857A91A" w:rsidR="00AF08D3" w:rsidRDefault="005537E6" w:rsidP="00D81B78">
      <w:pPr>
        <w:pStyle w:val="StandardParagrpah"/>
      </w:pPr>
      <w:r>
        <w:t>D</w:t>
      </w:r>
      <w:r w:rsidR="00557486">
        <w:t>etail</w:t>
      </w:r>
      <w:r w:rsidR="000B7097">
        <w:t>s</w:t>
      </w:r>
      <w:r w:rsidR="00557486">
        <w:t xml:space="preserve"> </w:t>
      </w:r>
      <w:r w:rsidR="001201DA">
        <w:t>may</w:t>
      </w:r>
      <w:r>
        <w:t xml:space="preserve"> cover aspects such as </w:t>
      </w:r>
      <w:r w:rsidR="00D8287A">
        <w:t xml:space="preserve">configuration, </w:t>
      </w:r>
      <w:r w:rsidR="00AF08D3">
        <w:t>age, condition, usability, flexibility, safety, appropriateness, access</w:t>
      </w:r>
      <w:r w:rsidR="00A62E04">
        <w:t>,</w:t>
      </w:r>
      <w:r w:rsidR="00AF08D3">
        <w:t xml:space="preserve"> or other physical features relevant to the project</w:t>
      </w:r>
      <w:r w:rsidR="00F0097C">
        <w:t xml:space="preserve"> as they relate to clinical service provision</w:t>
      </w:r>
      <w:r w:rsidR="00AF08D3">
        <w:t>.</w:t>
      </w:r>
    </w:p>
    <w:p w14:paraId="38D69C50" w14:textId="39B6A67F" w:rsidR="00084151" w:rsidRDefault="00084151" w:rsidP="000402AE">
      <w:pPr>
        <w:pStyle w:val="Heading2"/>
      </w:pPr>
      <w:bookmarkStart w:id="42" w:name="_Toc198118623"/>
      <w:bookmarkStart w:id="43" w:name="_Toc204000589"/>
      <w:r>
        <w:t>I</w:t>
      </w:r>
      <w:r w:rsidRPr="0082371B">
        <w:t xml:space="preserve">nfrastructure </w:t>
      </w:r>
      <w:r w:rsidR="000B7097">
        <w:t>Arrangements</w:t>
      </w:r>
      <w:bookmarkEnd w:id="42"/>
      <w:bookmarkEnd w:id="43"/>
    </w:p>
    <w:p w14:paraId="2B84FC47" w14:textId="3BC6D370" w:rsidR="00D85475" w:rsidRDefault="00D8287A" w:rsidP="00D81B78">
      <w:pPr>
        <w:pStyle w:val="StandardParagrpah"/>
      </w:pPr>
      <w:r>
        <w:t xml:space="preserve">Describe </w:t>
      </w:r>
      <w:r w:rsidR="001F5871">
        <w:t xml:space="preserve">current thinking about </w:t>
      </w:r>
      <w:r>
        <w:t>the proposed infrastructure arrangements (property, digital resources, and equipment)</w:t>
      </w:r>
      <w:r w:rsidR="001F5871">
        <w:t>, whilst also explaining</w:t>
      </w:r>
      <w:r>
        <w:t xml:space="preserve"> how this differs from current arrangements</w:t>
      </w:r>
      <w:r w:rsidR="001F5871">
        <w:t>.</w:t>
      </w:r>
      <w:r>
        <w:t xml:space="preserve"> Concentrate on size, type, shape, function, flow, and configuration</w:t>
      </w:r>
      <w:r w:rsidR="001F5871">
        <w:t xml:space="preserve">. </w:t>
      </w:r>
      <w:r w:rsidR="00F57C4F">
        <w:t xml:space="preserve">Fully developed, built-environment options are not expected at this stage. </w:t>
      </w:r>
    </w:p>
    <w:p w14:paraId="60A04C4F" w14:textId="636C58F2" w:rsidR="001C0BB4" w:rsidRDefault="001C0BB4" w:rsidP="000402AE">
      <w:pPr>
        <w:pStyle w:val="Heading2"/>
      </w:pPr>
      <w:bookmarkStart w:id="44" w:name="_Toc198118624"/>
      <w:bookmarkStart w:id="45" w:name="_Toc204000590"/>
      <w:r>
        <w:t>I</w:t>
      </w:r>
      <w:r w:rsidRPr="0082371B">
        <w:t xml:space="preserve">nfrastructure </w:t>
      </w:r>
      <w:r w:rsidR="00997E3B">
        <w:t>Issues and Impact</w:t>
      </w:r>
      <w:bookmarkEnd w:id="44"/>
      <w:bookmarkEnd w:id="45"/>
    </w:p>
    <w:p w14:paraId="2BD4D1E6" w14:textId="38513D92" w:rsidR="00AF08D3" w:rsidRDefault="00AF08D3" w:rsidP="00D81B78">
      <w:pPr>
        <w:pStyle w:val="StandardParagrpah"/>
      </w:pPr>
      <w:r>
        <w:t xml:space="preserve">Describe </w:t>
      </w:r>
      <w:r w:rsidR="00A62E04">
        <w:t>the</w:t>
      </w:r>
      <w:r w:rsidR="007C2F40">
        <w:t xml:space="preserve"> nature of any</w:t>
      </w:r>
      <w:r w:rsidR="00A62E04">
        <w:t xml:space="preserve"> </w:t>
      </w:r>
      <w:r>
        <w:t xml:space="preserve">current infrastructure issues and </w:t>
      </w:r>
      <w:r w:rsidR="00B05C79">
        <w:t>the</w:t>
      </w:r>
      <w:r>
        <w:t xml:space="preserve"> </w:t>
      </w:r>
      <w:r w:rsidR="00B05C79">
        <w:t>effect</w:t>
      </w:r>
      <w:r w:rsidR="007C2F40">
        <w:t xml:space="preserve"> they are having, or likely to have,</w:t>
      </w:r>
      <w:r>
        <w:t xml:space="preserve"> </w:t>
      </w:r>
      <w:r w:rsidR="00B05C79">
        <w:t>on</w:t>
      </w:r>
      <w:r>
        <w:t xml:space="preserve"> service </w:t>
      </w:r>
      <w:r w:rsidR="007C2F40">
        <w:t xml:space="preserve">continuity, service </w:t>
      </w:r>
      <w:r>
        <w:t>performance</w:t>
      </w:r>
      <w:r w:rsidR="00B05C79">
        <w:t>,</w:t>
      </w:r>
      <w:r>
        <w:t xml:space="preserve"> </w:t>
      </w:r>
      <w:r w:rsidR="007C2F40">
        <w:t xml:space="preserve">general </w:t>
      </w:r>
      <w:r>
        <w:t>safety</w:t>
      </w:r>
      <w:r w:rsidR="00B05C79">
        <w:t>,</w:t>
      </w:r>
      <w:r w:rsidR="00A62E04">
        <w:t xml:space="preserve"> </w:t>
      </w:r>
      <w:r w:rsidR="001F5871">
        <w:t xml:space="preserve">patient </w:t>
      </w:r>
      <w:r>
        <w:t>dignity</w:t>
      </w:r>
      <w:r w:rsidR="001F5871">
        <w:t xml:space="preserve"> (where relevant)</w:t>
      </w:r>
      <w:r w:rsidR="007C2F40">
        <w:t>, staff and user wellbeing, etc.</w:t>
      </w:r>
      <w:r>
        <w:t xml:space="preserve">. </w:t>
      </w:r>
    </w:p>
    <w:p w14:paraId="24EA260D" w14:textId="7B0F6609" w:rsidR="00DD6849" w:rsidRDefault="00DD6849" w:rsidP="000402AE">
      <w:pPr>
        <w:pStyle w:val="Heading2"/>
      </w:pPr>
      <w:bookmarkStart w:id="46" w:name="_Toc198118625"/>
      <w:bookmarkStart w:id="47" w:name="_Toc204000591"/>
      <w:r>
        <w:t xml:space="preserve">Quantitative </w:t>
      </w:r>
      <w:r w:rsidR="00997E3B">
        <w:t>Data</w:t>
      </w:r>
      <w:r>
        <w:t xml:space="preserve"> on I</w:t>
      </w:r>
      <w:r w:rsidRPr="0082371B">
        <w:t xml:space="preserve">nfrastructure </w:t>
      </w:r>
      <w:r w:rsidR="00EE6DA0">
        <w:t>Condition</w:t>
      </w:r>
      <w:bookmarkEnd w:id="46"/>
      <w:bookmarkEnd w:id="47"/>
    </w:p>
    <w:p w14:paraId="55743C54" w14:textId="4CFD0049" w:rsidR="00DD6849" w:rsidRDefault="006630F1" w:rsidP="00D81B78">
      <w:pPr>
        <w:pStyle w:val="StandardParagrpah"/>
      </w:pPr>
      <w:r>
        <w:t>P</w:t>
      </w:r>
      <w:r w:rsidR="00997E3B" w:rsidRPr="00847B3C">
        <w:t xml:space="preserve">rovide quantitative data on </w:t>
      </w:r>
      <w:r w:rsidR="00997E3B">
        <w:t xml:space="preserve">the </w:t>
      </w:r>
      <w:r w:rsidR="00573145">
        <w:t>current state</w:t>
      </w:r>
      <w:r w:rsidR="00997E3B">
        <w:t xml:space="preserve"> of the existing infrastructure </w:t>
      </w:r>
      <w:r w:rsidR="001F5871">
        <w:t>covering aspects of</w:t>
      </w:r>
      <w:r w:rsidR="00997E3B">
        <w:t xml:space="preserve"> quality, usability</w:t>
      </w:r>
      <w:r>
        <w:t>,</w:t>
      </w:r>
      <w:r w:rsidR="00997E3B">
        <w:t xml:space="preserve"> and utilisation</w:t>
      </w:r>
      <w:r w:rsidR="00487E08">
        <w:t xml:space="preserve">. </w:t>
      </w:r>
      <w:r w:rsidR="004E69ED">
        <w:t>Where available,</w:t>
      </w:r>
      <w:r w:rsidR="00487E08">
        <w:t xml:space="preserve"> </w:t>
      </w:r>
      <w:r w:rsidR="001F5871">
        <w:t xml:space="preserve">also </w:t>
      </w:r>
      <w:r w:rsidR="00487E08">
        <w:t xml:space="preserve">include data on </w:t>
      </w:r>
      <w:r w:rsidR="001F5871">
        <w:t xml:space="preserve">past </w:t>
      </w:r>
      <w:r w:rsidR="00487E08">
        <w:t>service interruptions (number of service users affected, bed days lost, days out of commission, environmental data</w:t>
      </w:r>
      <w:r>
        <w:t>,</w:t>
      </w:r>
      <w:r w:rsidR="00487E08">
        <w:t xml:space="preserve"> etc.) to </w:t>
      </w:r>
      <w:r w:rsidR="00B05C79">
        <w:t>illustrat</w:t>
      </w:r>
      <w:r w:rsidR="00487E08">
        <w:t>e the extent of problem areas,</w:t>
      </w:r>
      <w:r>
        <w:t xml:space="preserve"> </w:t>
      </w:r>
      <w:r w:rsidR="00B05C79">
        <w:t>particular</w:t>
      </w:r>
      <w:r>
        <w:t>ly</w:t>
      </w:r>
      <w:r w:rsidR="00487E08">
        <w:t xml:space="preserve"> if </w:t>
      </w:r>
      <w:r w:rsidR="001F5871">
        <w:t>a</w:t>
      </w:r>
      <w:r w:rsidR="00487E08">
        <w:t xml:space="preserve"> </w:t>
      </w:r>
      <w:r w:rsidR="001F5871">
        <w:t xml:space="preserve">core driver for investment </w:t>
      </w:r>
      <w:r w:rsidR="00487E08">
        <w:t>relates to infrastructure resilience.</w:t>
      </w:r>
      <w:r w:rsidR="00223318">
        <w:t xml:space="preserve"> </w:t>
      </w:r>
    </w:p>
    <w:p w14:paraId="3DC415E4" w14:textId="6200113B" w:rsidR="006303DB" w:rsidRDefault="007D3DD0" w:rsidP="000402AE">
      <w:pPr>
        <w:pStyle w:val="Heading2"/>
      </w:pPr>
      <w:bookmarkStart w:id="48" w:name="_Toc198118626"/>
      <w:bookmarkStart w:id="49" w:name="_Toc204000592"/>
      <w:r>
        <w:lastRenderedPageBreak/>
        <w:t>I</w:t>
      </w:r>
      <w:r w:rsidR="00871031">
        <w:t xml:space="preserve">nfrastructure </w:t>
      </w:r>
      <w:bookmarkEnd w:id="48"/>
      <w:r w:rsidR="0064345A">
        <w:t>Investment Hierarchy</w:t>
      </w:r>
      <w:bookmarkEnd w:id="49"/>
    </w:p>
    <w:p w14:paraId="0ACD5207" w14:textId="1E825A90" w:rsidR="001F5871" w:rsidRDefault="00D51407" w:rsidP="00D51407">
      <w:pPr>
        <w:pStyle w:val="StandardParagrpah"/>
      </w:pPr>
      <w:r>
        <w:t>All future infrastructure investment proposals</w:t>
      </w:r>
      <w:r w:rsidR="001F5871">
        <w:t xml:space="preserve"> </w:t>
      </w:r>
      <w:r>
        <w:t xml:space="preserve">will </w:t>
      </w:r>
      <w:r w:rsidR="001F5871">
        <w:t xml:space="preserve">need to </w:t>
      </w:r>
      <w:r>
        <w:t xml:space="preserve">demonstrate that they have considered </w:t>
      </w:r>
      <w:r w:rsidR="001F5871">
        <w:t xml:space="preserve">a hierarchy of </w:t>
      </w:r>
      <w:r>
        <w:t xml:space="preserve">options before determining that a new building solution is the best way forward. </w:t>
      </w:r>
      <w:r w:rsidR="001F5871">
        <w:t xml:space="preserve">This hierarchy </w:t>
      </w:r>
      <w:r>
        <w:t xml:space="preserve">of options </w:t>
      </w:r>
      <w:r w:rsidR="001F5871">
        <w:t>is explained through the following three questions:</w:t>
      </w:r>
    </w:p>
    <w:p w14:paraId="01D09244" w14:textId="77777777" w:rsidR="001F5871" w:rsidRPr="007748A1" w:rsidRDefault="001F5871" w:rsidP="007748A1">
      <w:pPr>
        <w:pStyle w:val="Standardnumberbullet"/>
      </w:pPr>
      <w:r w:rsidRPr="007748A1">
        <w:t>Can change be implemented through better utilisation of existing infrastructure?</w:t>
      </w:r>
    </w:p>
    <w:p w14:paraId="3987E543" w14:textId="77777777" w:rsidR="001F5871" w:rsidRDefault="001F5871" w:rsidP="007748A1">
      <w:pPr>
        <w:pStyle w:val="Standardnumberbullet"/>
      </w:pPr>
      <w:r>
        <w:t>Are there alternate solutions for change that do not rely upon the need for new property to be the main focus; such as more reliance upon digital, equipment or alternate locations for service provision?</w:t>
      </w:r>
    </w:p>
    <w:p w14:paraId="2D731BC7" w14:textId="60A86C8A" w:rsidR="001F5871" w:rsidRDefault="001F5871" w:rsidP="007748A1">
      <w:pPr>
        <w:pStyle w:val="Standardnumberbullet"/>
      </w:pPr>
      <w:r>
        <w:t xml:space="preserve">Where a new building solution is still regarded as necessary then what can </w:t>
      </w:r>
      <w:r w:rsidR="00D51407">
        <w:t>be</w:t>
      </w:r>
      <w:r>
        <w:t xml:space="preserve"> done to minimise its environmental impact?</w:t>
      </w:r>
    </w:p>
    <w:p w14:paraId="587A58AA" w14:textId="1FB3E454" w:rsidR="007748A1" w:rsidRDefault="007748A1" w:rsidP="00D51407">
      <w:pPr>
        <w:pStyle w:val="StandardParagrpah"/>
        <w:ind w:left="430"/>
      </w:pPr>
      <w:r>
        <w:t xml:space="preserve">At Strategic Assessment stage no conclusions should have been made on this issue, hence this section should be used to demonstrate that those alternative options are being properly considered. </w:t>
      </w:r>
      <w:r w:rsidR="00D51407" w:rsidRPr="005537E6">
        <w:t>Board</w:t>
      </w:r>
      <w:r w:rsidR="00D51407">
        <w:t>s</w:t>
      </w:r>
      <w:r w:rsidR="00D51407" w:rsidRPr="005537E6">
        <w:t xml:space="preserve"> should </w:t>
      </w:r>
      <w:r>
        <w:t xml:space="preserve">therefore </w:t>
      </w:r>
      <w:r w:rsidR="00D51407" w:rsidRPr="005537E6">
        <w:t xml:space="preserve">outline current thinking </w:t>
      </w:r>
      <w:r>
        <w:t xml:space="preserve">only </w:t>
      </w:r>
      <w:r w:rsidR="00D51407" w:rsidRPr="005537E6">
        <w:t xml:space="preserve">around </w:t>
      </w:r>
      <w:r>
        <w:t>these options.</w:t>
      </w:r>
    </w:p>
    <w:p w14:paraId="06E8E0BF" w14:textId="39C9D5C8" w:rsidR="00DE7E3C" w:rsidRPr="00984B99" w:rsidRDefault="00DE7E3C" w:rsidP="000402AE">
      <w:pPr>
        <w:pStyle w:val="Subtitle"/>
      </w:pPr>
      <w:bookmarkStart w:id="50" w:name="_Toc198118627"/>
      <w:bookmarkStart w:id="51" w:name="_Toc204000593"/>
      <w:r w:rsidRPr="00984B99">
        <w:t xml:space="preserve">Local </w:t>
      </w:r>
      <w:r w:rsidR="003A7794" w:rsidRPr="00984B99">
        <w:t>C</w:t>
      </w:r>
      <w:r w:rsidRPr="00984B99">
        <w:t>ommunity</w:t>
      </w:r>
      <w:r w:rsidR="00820B76" w:rsidRPr="00984B99">
        <w:t xml:space="preserve"> </w:t>
      </w:r>
      <w:r w:rsidR="00AD5A3C" w:rsidRPr="00984B99">
        <w:t>Intent</w:t>
      </w:r>
      <w:bookmarkEnd w:id="50"/>
      <w:bookmarkEnd w:id="51"/>
    </w:p>
    <w:p w14:paraId="4B707D6B" w14:textId="5241984D" w:rsidR="00F048B1" w:rsidRDefault="006C39F5" w:rsidP="00D81B78">
      <w:pPr>
        <w:pStyle w:val="StandardParagrpah"/>
      </w:pPr>
      <w:r w:rsidRPr="00F048B1">
        <w:t xml:space="preserve">The Scottish Government aims to ensure that every </w:t>
      </w:r>
      <w:r w:rsidR="007748A1">
        <w:t>investment</w:t>
      </w:r>
      <w:r w:rsidRPr="00F048B1">
        <w:t xml:space="preserve"> benefits </w:t>
      </w:r>
      <w:r w:rsidR="00562550">
        <w:t xml:space="preserve">both </w:t>
      </w:r>
      <w:r w:rsidRPr="00F048B1">
        <w:t xml:space="preserve">patients and the wider local community. </w:t>
      </w:r>
      <w:r w:rsidR="007748A1">
        <w:t>This section should therefore be used to o</w:t>
      </w:r>
      <w:r w:rsidR="00726B0F" w:rsidRPr="00F048B1">
        <w:t>utline</w:t>
      </w:r>
      <w:r w:rsidRPr="00F048B1">
        <w:t xml:space="preserve"> how the project will enhance community well-being through economic benefits, improved public spaces, enhanced services </w:t>
      </w:r>
      <w:r w:rsidR="00DC59DC" w:rsidRPr="00F048B1">
        <w:t>etc. T</w:t>
      </w:r>
      <w:r w:rsidRPr="00F048B1">
        <w:t xml:space="preserve">his should help identify investments that will create a lasting, positive impact </w:t>
      </w:r>
      <w:r w:rsidR="00F048B1" w:rsidRPr="00F048B1">
        <w:t>for communities.</w:t>
      </w:r>
    </w:p>
    <w:p w14:paraId="4AF36CFF" w14:textId="3D20EF47" w:rsidR="00EC28F9" w:rsidRPr="00304249" w:rsidRDefault="00EC28F9" w:rsidP="000402AE">
      <w:pPr>
        <w:pStyle w:val="Heading2"/>
      </w:pPr>
      <w:bookmarkStart w:id="52" w:name="_Toc198118628"/>
      <w:bookmarkStart w:id="53" w:name="_Toc204000594"/>
      <w:r>
        <w:t>Socio-economic impact</w:t>
      </w:r>
      <w:bookmarkEnd w:id="52"/>
      <w:bookmarkEnd w:id="53"/>
    </w:p>
    <w:p w14:paraId="0D1291EF" w14:textId="2277B3A2" w:rsidR="0018022D" w:rsidRDefault="00AF77AA" w:rsidP="00D81B78">
      <w:pPr>
        <w:pStyle w:val="StandardParagrpah"/>
      </w:pPr>
      <w:r w:rsidRPr="00AF77AA">
        <w:t>As an anchor institution, the NHS has a significant presence within local communities and a responsibility to support their wider wellbeing. Any proposal should consider this role and how the pro</w:t>
      </w:r>
      <w:r w:rsidR="007C2F40">
        <w:t>posal</w:t>
      </w:r>
      <w:r w:rsidRPr="00AF77AA">
        <w:t xml:space="preserve"> can be used to deliver broader community benefit</w:t>
      </w:r>
      <w:r w:rsidR="00B1247A">
        <w:t xml:space="preserve">s </w:t>
      </w:r>
      <w:r w:rsidRPr="00AF77AA">
        <w:t>and strengthen local connections.</w:t>
      </w:r>
      <w:r>
        <w:t xml:space="preserve"> </w:t>
      </w:r>
      <w:r w:rsidR="00A32B03" w:rsidRPr="00711C34">
        <w:t xml:space="preserve">Describe </w:t>
      </w:r>
      <w:r>
        <w:t xml:space="preserve">early thinking on </w:t>
      </w:r>
      <w:r w:rsidR="00A32B03" w:rsidRPr="00711C34">
        <w:t xml:space="preserve">how you </w:t>
      </w:r>
      <w:r w:rsidR="00F368ED">
        <w:t>believe</w:t>
      </w:r>
      <w:r w:rsidR="00A32B03" w:rsidRPr="00711C34">
        <w:t xml:space="preserve"> this proposal will </w:t>
      </w:r>
      <w:r w:rsidR="00D06B22">
        <w:t xml:space="preserve">provide </w:t>
      </w:r>
      <w:r w:rsidR="00387E39">
        <w:t xml:space="preserve">a </w:t>
      </w:r>
      <w:r w:rsidR="00D06B22">
        <w:t>positive impact on</w:t>
      </w:r>
      <w:r w:rsidR="00A32B03" w:rsidRPr="00711C34">
        <w:t xml:space="preserve"> the community it </w:t>
      </w:r>
      <w:r w:rsidR="00D06B22">
        <w:t>will</w:t>
      </w:r>
      <w:r w:rsidR="00A32B03" w:rsidRPr="00711C34">
        <w:t xml:space="preserve"> serve</w:t>
      </w:r>
      <w:r w:rsidR="00C847B7">
        <w:t xml:space="preserve"> and/or the </w:t>
      </w:r>
      <w:r w:rsidR="005A7EC4">
        <w:t>locality</w:t>
      </w:r>
      <w:r w:rsidR="00C847B7">
        <w:t xml:space="preserve"> </w:t>
      </w:r>
      <w:r w:rsidR="00CC3F2E">
        <w:t>in which it</w:t>
      </w:r>
      <w:r w:rsidR="00C847B7">
        <w:t xml:space="preserve"> </w:t>
      </w:r>
      <w:r w:rsidR="005A7EC4">
        <w:t>sits</w:t>
      </w:r>
      <w:r w:rsidR="0062335E">
        <w:t xml:space="preserve">, </w:t>
      </w:r>
      <w:r w:rsidR="00C360B3">
        <w:t xml:space="preserve">including how it might </w:t>
      </w:r>
      <w:r w:rsidR="0062335E" w:rsidRPr="0062335E">
        <w:t xml:space="preserve">contribute to </w:t>
      </w:r>
      <w:r w:rsidR="0062335E" w:rsidRPr="0062335E">
        <w:lastRenderedPageBreak/>
        <w:t>local regeneration, help to improve the surrounding environment and enhance quality of life in the locality.</w:t>
      </w:r>
    </w:p>
    <w:p w14:paraId="5850DF15" w14:textId="26B53B8A" w:rsidR="00084151" w:rsidRDefault="00A32B03" w:rsidP="000402AE">
      <w:pPr>
        <w:pStyle w:val="Heading2"/>
      </w:pPr>
      <w:bookmarkStart w:id="54" w:name="_Toc198118629"/>
      <w:bookmarkStart w:id="55" w:name="_Toc204000595"/>
      <w:r>
        <w:t xml:space="preserve">Place-based </w:t>
      </w:r>
      <w:r w:rsidR="00BF0645">
        <w:t>Approach</w:t>
      </w:r>
      <w:bookmarkEnd w:id="54"/>
      <w:bookmarkEnd w:id="55"/>
    </w:p>
    <w:p w14:paraId="0A3D8F8D" w14:textId="5416DF1E" w:rsidR="00A32B03" w:rsidRDefault="00F368ED" w:rsidP="007748A1">
      <w:pPr>
        <w:pStyle w:val="StandardParagrpah"/>
      </w:pPr>
      <w:r>
        <w:t>T</w:t>
      </w:r>
      <w:r w:rsidR="00A32B03">
        <w:t xml:space="preserve">he </w:t>
      </w:r>
      <w:r w:rsidR="007748A1">
        <w:t>proposal</w:t>
      </w:r>
      <w:r w:rsidR="00A32B03" w:rsidRPr="00C360B3">
        <w:t xml:space="preserve"> should </w:t>
      </w:r>
      <w:r w:rsidRPr="00C360B3">
        <w:t>outlin</w:t>
      </w:r>
      <w:r w:rsidR="00A32B03" w:rsidRPr="00C360B3">
        <w:t xml:space="preserve">e any </w:t>
      </w:r>
      <w:r w:rsidR="007748A1">
        <w:t>conversations already tak</w:t>
      </w:r>
      <w:r w:rsidR="00586C09">
        <w:t>en</w:t>
      </w:r>
      <w:r w:rsidR="007748A1">
        <w:t xml:space="preserve"> place, or opportunities to do so in the future, with other agencies about the potential for infrastructure collaboration if this proposal was to proceed. The focus of that collaboration being about taking a place-based approach to investment in that community.</w:t>
      </w:r>
    </w:p>
    <w:p w14:paraId="712F8E05" w14:textId="42C53F51" w:rsidR="00084151" w:rsidRPr="000402AE" w:rsidRDefault="00084151" w:rsidP="000402AE">
      <w:pPr>
        <w:pStyle w:val="Heading2"/>
      </w:pPr>
      <w:bookmarkStart w:id="56" w:name="_Toc198118630"/>
      <w:bookmarkStart w:id="57" w:name="_Toc204000596"/>
      <w:r w:rsidRPr="000402AE">
        <w:t>Quantitative Data on Population Demographics</w:t>
      </w:r>
      <w:bookmarkEnd w:id="56"/>
      <w:bookmarkEnd w:id="57"/>
    </w:p>
    <w:p w14:paraId="26FFEDF3" w14:textId="1DE66707" w:rsidR="00A32B03" w:rsidRDefault="00A32B03" w:rsidP="00D81B78">
      <w:pPr>
        <w:pStyle w:val="StandardParagrpah"/>
      </w:pPr>
      <w:r>
        <w:t>Th</w:t>
      </w:r>
      <w:r w:rsidR="007748A1">
        <w:t>is section</w:t>
      </w:r>
      <w:r>
        <w:t xml:space="preserve"> should </w:t>
      </w:r>
      <w:r w:rsidR="00820B76">
        <w:t>present</w:t>
      </w:r>
      <w:r>
        <w:t xml:space="preserve"> </w:t>
      </w:r>
      <w:r w:rsidR="00820B76">
        <w:t xml:space="preserve">quantitative </w:t>
      </w:r>
      <w:r>
        <w:t xml:space="preserve">data </w:t>
      </w:r>
      <w:r w:rsidR="00C847B7">
        <w:t>on</w:t>
      </w:r>
      <w:r>
        <w:t xml:space="preserve"> the community the project</w:t>
      </w:r>
      <w:r w:rsidR="00E11535">
        <w:t xml:space="preserve"> serves</w:t>
      </w:r>
      <w:r>
        <w:t xml:space="preserve"> and</w:t>
      </w:r>
      <w:r w:rsidR="00F368ED">
        <w:t xml:space="preserve"> those</w:t>
      </w:r>
      <w:r>
        <w:t xml:space="preserve"> likely </w:t>
      </w:r>
      <w:r w:rsidR="00573145">
        <w:t xml:space="preserve">to be </w:t>
      </w:r>
      <w:r>
        <w:t xml:space="preserve">affected by it. </w:t>
      </w:r>
      <w:r w:rsidR="00E11535">
        <w:t>This</w:t>
      </w:r>
      <w:r w:rsidR="00820B76">
        <w:t xml:space="preserve"> should include </w:t>
      </w:r>
      <w:r w:rsidR="004E69ED">
        <w:t>a demographic profil</w:t>
      </w:r>
      <w:r w:rsidR="00AD5A3C">
        <w:t>e</w:t>
      </w:r>
      <w:r w:rsidR="004E69ED">
        <w:t xml:space="preserve"> of th</w:t>
      </w:r>
      <w:r w:rsidR="00C847B7">
        <w:t xml:space="preserve">at </w:t>
      </w:r>
      <w:r w:rsidR="00AD5A3C">
        <w:t>community and projections of future change over the next 20</w:t>
      </w:r>
      <w:r w:rsidR="00E11535">
        <w:t xml:space="preserve"> </w:t>
      </w:r>
      <w:r w:rsidR="00AD5A3C">
        <w:t xml:space="preserve">years. </w:t>
      </w:r>
      <w:r w:rsidR="00F368ED">
        <w:t>Forecasts</w:t>
      </w:r>
      <w:r w:rsidR="00820B76">
        <w:t xml:space="preserve"> </w:t>
      </w:r>
      <w:r w:rsidR="00F368ED">
        <w:t>and</w:t>
      </w:r>
      <w:r w:rsidR="00820B76">
        <w:t xml:space="preserve"> trends based on local council</w:t>
      </w:r>
      <w:r w:rsidR="00F368ED">
        <w:t>-</w:t>
      </w:r>
      <w:r w:rsidR="00820B76">
        <w:t>level data may be u</w:t>
      </w:r>
      <w:r w:rsidR="00F368ED">
        <w:t>tilised</w:t>
      </w:r>
      <w:r w:rsidR="00820B76">
        <w:t xml:space="preserve"> if more local</w:t>
      </w:r>
      <w:r w:rsidR="00F368ED">
        <w:t>ised</w:t>
      </w:r>
      <w:r w:rsidR="00820B76">
        <w:t xml:space="preserve"> data is not readily available.</w:t>
      </w:r>
    </w:p>
    <w:p w14:paraId="111F3840" w14:textId="195FA793" w:rsidR="00DE7E3C" w:rsidRPr="00984B99" w:rsidRDefault="00DE7E3C" w:rsidP="000402AE">
      <w:pPr>
        <w:pStyle w:val="Subtitle"/>
      </w:pPr>
      <w:bookmarkStart w:id="58" w:name="_Toc198118631"/>
      <w:bookmarkStart w:id="59" w:name="_Toc204000597"/>
      <w:r w:rsidRPr="00984B99">
        <w:t xml:space="preserve">Environmental </w:t>
      </w:r>
      <w:r w:rsidR="003A7794" w:rsidRPr="00984B99">
        <w:t>I</w:t>
      </w:r>
      <w:r w:rsidRPr="00984B99">
        <w:t>mpact</w:t>
      </w:r>
      <w:bookmarkEnd w:id="58"/>
      <w:bookmarkEnd w:id="59"/>
    </w:p>
    <w:p w14:paraId="3B149FD4" w14:textId="6271DA67" w:rsidR="00820B76" w:rsidRDefault="00820B76" w:rsidP="00D81B78">
      <w:pPr>
        <w:pStyle w:val="StandardParagrpah"/>
      </w:pPr>
      <w:r w:rsidRPr="00820B76">
        <w:t xml:space="preserve">The Scottish Government is committed to </w:t>
      </w:r>
      <w:r w:rsidR="00573145">
        <w:t>develop</w:t>
      </w:r>
      <w:r w:rsidR="00F368ED">
        <w:t>ing</w:t>
      </w:r>
      <w:r w:rsidRPr="00820B76">
        <w:t xml:space="preserve"> </w:t>
      </w:r>
      <w:r w:rsidR="00F368ED">
        <w:t>a</w:t>
      </w:r>
      <w:r w:rsidRPr="00820B76">
        <w:t xml:space="preserve"> more sustainable and environmentally responsible</w:t>
      </w:r>
      <w:r>
        <w:t xml:space="preserve"> </w:t>
      </w:r>
      <w:r w:rsidR="00F368ED">
        <w:t>healthcare infrastructure</w:t>
      </w:r>
      <w:r w:rsidR="00AD5A3C">
        <w:t>; hence, a</w:t>
      </w:r>
      <w:r w:rsidR="000402AE">
        <w:t>ny</w:t>
      </w:r>
      <w:r w:rsidR="00AD5A3C">
        <w:t xml:space="preserve"> proposal must </w:t>
      </w:r>
      <w:r w:rsidR="00AD5A3C" w:rsidRPr="00476085">
        <w:t>demonstrate its commitment to</w:t>
      </w:r>
      <w:r w:rsidR="000402AE">
        <w:t>wards</w:t>
      </w:r>
      <w:r w:rsidR="00AD5A3C" w:rsidRPr="00476085">
        <w:t xml:space="preserve"> </w:t>
      </w:r>
      <w:r w:rsidR="00944A0A">
        <w:t>reduc</w:t>
      </w:r>
      <w:r w:rsidR="000402AE">
        <w:t>ing</w:t>
      </w:r>
      <w:r w:rsidR="00AD5A3C">
        <w:t xml:space="preserve"> the environmental impact of the investment</w:t>
      </w:r>
      <w:r w:rsidR="00560E81">
        <w:t xml:space="preserve"> by </w:t>
      </w:r>
      <w:r w:rsidR="00EA71FA">
        <w:t xml:space="preserve">maximising the reuse of </w:t>
      </w:r>
      <w:r w:rsidR="00560E81">
        <w:t>existing infrastructure</w:t>
      </w:r>
      <w:r w:rsidR="000402AE">
        <w:t xml:space="preserve"> wherever possible</w:t>
      </w:r>
      <w:r w:rsidR="00847170">
        <w:t>.</w:t>
      </w:r>
    </w:p>
    <w:p w14:paraId="444DCFCE" w14:textId="282AFE73" w:rsidR="00862C2D" w:rsidRDefault="0030690B" w:rsidP="000402AE">
      <w:pPr>
        <w:pStyle w:val="Heading2"/>
      </w:pPr>
      <w:bookmarkStart w:id="60" w:name="_Toc198118632"/>
      <w:bookmarkStart w:id="61" w:name="_Toc204000598"/>
      <w:r>
        <w:t xml:space="preserve">Types of </w:t>
      </w:r>
      <w:r w:rsidR="00862C2D">
        <w:t>E</w:t>
      </w:r>
      <w:r w:rsidR="00862C2D" w:rsidRPr="0082371B">
        <w:t xml:space="preserve">nvironmental </w:t>
      </w:r>
      <w:r>
        <w:t>Improvement</w:t>
      </w:r>
      <w:bookmarkEnd w:id="60"/>
      <w:bookmarkEnd w:id="61"/>
    </w:p>
    <w:p w14:paraId="29373DDD" w14:textId="4AC57988" w:rsidR="00AA7F8E" w:rsidRDefault="007C4A24" w:rsidP="00D81B78">
      <w:pPr>
        <w:pStyle w:val="StandardParagrpah"/>
      </w:pPr>
      <w:r w:rsidRPr="003F5CC1">
        <w:t>This section</w:t>
      </w:r>
      <w:r w:rsidR="00AA7F8E">
        <w:t xml:space="preserve"> shall explain how the proposed investment might impact both positively and negatively upon the environment and community it will serve. This should include any actions that are already being considered to improve upon those positive and negative impacts. It will also need to be mindful of the investment hierarchy options still under consideration, which situates a new build solution at the end of that hierarchy. </w:t>
      </w:r>
    </w:p>
    <w:p w14:paraId="41DF7376" w14:textId="6416AC06" w:rsidR="00DE7E3C" w:rsidRPr="00984B99" w:rsidRDefault="00DE7E3C" w:rsidP="000402AE">
      <w:pPr>
        <w:pStyle w:val="Subtitle"/>
      </w:pPr>
      <w:bookmarkStart w:id="62" w:name="_Toc198118634"/>
      <w:bookmarkStart w:id="63" w:name="_Toc204000599"/>
      <w:r w:rsidRPr="00984B99">
        <w:lastRenderedPageBreak/>
        <w:t xml:space="preserve">Financial </w:t>
      </w:r>
      <w:r w:rsidR="00531047" w:rsidRPr="00984B99">
        <w:t>Context</w:t>
      </w:r>
      <w:bookmarkEnd w:id="62"/>
      <w:bookmarkEnd w:id="63"/>
    </w:p>
    <w:p w14:paraId="5556EB03" w14:textId="01637BAD" w:rsidR="000402AE" w:rsidRDefault="002638AF" w:rsidP="000402AE">
      <w:pPr>
        <w:pStyle w:val="StandardParagrpah"/>
      </w:pPr>
      <w:r>
        <w:t>A</w:t>
      </w:r>
      <w:r w:rsidR="00035733">
        <w:t xml:space="preserve">t </w:t>
      </w:r>
      <w:r w:rsidR="00573145">
        <w:t>the</w:t>
      </w:r>
      <w:r w:rsidR="00035733">
        <w:t xml:space="preserve"> Strategic Assessment</w:t>
      </w:r>
      <w:r w:rsidR="00573145">
        <w:t xml:space="preserve"> stage</w:t>
      </w:r>
      <w:r>
        <w:t>,</w:t>
      </w:r>
      <w:r w:rsidR="00035733">
        <w:t xml:space="preserve"> </w:t>
      </w:r>
      <w:r w:rsidR="00A61CA9">
        <w:t xml:space="preserve">it is helpful to understand the financial implications of a project to determine its potential impact on future budgetary </w:t>
      </w:r>
      <w:r w:rsidR="00A61CA9" w:rsidRPr="000B7AB2">
        <w:t xml:space="preserve">requirements. </w:t>
      </w:r>
    </w:p>
    <w:p w14:paraId="58FFDA96" w14:textId="51C4E33F" w:rsidR="00DD1FE8" w:rsidRPr="00185C03" w:rsidRDefault="00DD1FE8" w:rsidP="000402AE">
      <w:pPr>
        <w:pStyle w:val="Heading2"/>
      </w:pPr>
      <w:bookmarkStart w:id="64" w:name="_Toc198118635"/>
      <w:bookmarkStart w:id="65" w:name="_Toc204000600"/>
      <w:r w:rsidRPr="00185C03">
        <w:t>Estimate</w:t>
      </w:r>
      <w:r w:rsidR="006B3660" w:rsidRPr="00185C03">
        <w:t xml:space="preserve"> </w:t>
      </w:r>
      <w:r w:rsidR="000402AE">
        <w:t>of</w:t>
      </w:r>
      <w:r w:rsidR="005E5EF7" w:rsidRPr="00185C03">
        <w:t xml:space="preserve"> </w:t>
      </w:r>
      <w:r w:rsidR="000402AE">
        <w:t>F</w:t>
      </w:r>
      <w:r w:rsidR="005E5EF7" w:rsidRPr="00185C03">
        <w:t>ull</w:t>
      </w:r>
      <w:r w:rsidRPr="00185C03">
        <w:t xml:space="preserve"> Capital </w:t>
      </w:r>
      <w:bookmarkEnd w:id="64"/>
      <w:r w:rsidR="0059622A" w:rsidRPr="00185C03">
        <w:t>Budget</w:t>
      </w:r>
      <w:bookmarkEnd w:id="65"/>
    </w:p>
    <w:p w14:paraId="336C09DB" w14:textId="2769578D" w:rsidR="000402AE" w:rsidRDefault="000402AE" w:rsidP="000402AE">
      <w:pPr>
        <w:pStyle w:val="StandardParagrpah"/>
      </w:pPr>
      <w:r>
        <w:t xml:space="preserve">An early indication is required of the proposal’s </w:t>
      </w:r>
      <w:r w:rsidRPr="00ED4BC0">
        <w:t xml:space="preserve">full capital budget </w:t>
      </w:r>
      <w:r>
        <w:t>required from Scottish Government</w:t>
      </w:r>
      <w:r w:rsidR="00E977C2">
        <w:t xml:space="preserve">. </w:t>
      </w:r>
      <w:r>
        <w:t>T</w:t>
      </w:r>
      <w:r w:rsidRPr="000B7AB2">
        <w:t>he minimum</w:t>
      </w:r>
      <w:r>
        <w:t xml:space="preserve"> expectation is that an estimate is provided between </w:t>
      </w:r>
      <w:r w:rsidRPr="00422D65">
        <w:t xml:space="preserve">the following </w:t>
      </w:r>
      <w:r>
        <w:t>ranges:</w:t>
      </w:r>
    </w:p>
    <w:p w14:paraId="52C2F485" w14:textId="78E631F2" w:rsidR="000402AE" w:rsidRPr="00A61CA9" w:rsidRDefault="000402AE" w:rsidP="000402AE">
      <w:pPr>
        <w:pStyle w:val="Standardbullet"/>
        <w:numPr>
          <w:ilvl w:val="0"/>
          <w:numId w:val="33"/>
        </w:numPr>
      </w:pPr>
      <w:r w:rsidRPr="00A61CA9">
        <w:t>£10-</w:t>
      </w:r>
      <w:proofErr w:type="spellStart"/>
      <w:r>
        <w:t>50</w:t>
      </w:r>
      <w:r w:rsidRPr="00A61CA9">
        <w:t>m</w:t>
      </w:r>
      <w:proofErr w:type="spellEnd"/>
      <w:r w:rsidRPr="00A61CA9">
        <w:t>.</w:t>
      </w:r>
    </w:p>
    <w:p w14:paraId="47995AF2" w14:textId="77777777" w:rsidR="000402AE" w:rsidRPr="00A61CA9" w:rsidRDefault="000402AE" w:rsidP="000402AE">
      <w:pPr>
        <w:pStyle w:val="Standardbullet"/>
        <w:numPr>
          <w:ilvl w:val="0"/>
          <w:numId w:val="33"/>
        </w:numPr>
      </w:pPr>
      <w:r>
        <w:t>£50-</w:t>
      </w:r>
      <w:proofErr w:type="spellStart"/>
      <w:r>
        <w:t>100m</w:t>
      </w:r>
      <w:proofErr w:type="spellEnd"/>
      <w:r>
        <w:t>.</w:t>
      </w:r>
    </w:p>
    <w:p w14:paraId="6142D8BE" w14:textId="77777777" w:rsidR="000402AE" w:rsidRPr="00A61CA9" w:rsidRDefault="000402AE" w:rsidP="000402AE">
      <w:pPr>
        <w:pStyle w:val="Standardbullet"/>
        <w:numPr>
          <w:ilvl w:val="0"/>
          <w:numId w:val="33"/>
        </w:numPr>
      </w:pPr>
      <w:r w:rsidRPr="00A61CA9">
        <w:t>£100-</w:t>
      </w:r>
      <w:proofErr w:type="spellStart"/>
      <w:r w:rsidRPr="00A61CA9">
        <w:t>250m</w:t>
      </w:r>
      <w:proofErr w:type="spellEnd"/>
      <w:r w:rsidRPr="00A61CA9">
        <w:t>.</w:t>
      </w:r>
    </w:p>
    <w:p w14:paraId="5C81E144" w14:textId="77777777" w:rsidR="000402AE" w:rsidRPr="00A61CA9" w:rsidRDefault="000402AE" w:rsidP="000402AE">
      <w:pPr>
        <w:pStyle w:val="Standardbullet"/>
        <w:numPr>
          <w:ilvl w:val="0"/>
          <w:numId w:val="33"/>
        </w:numPr>
      </w:pPr>
      <w:r w:rsidRPr="00A61CA9">
        <w:t>£250-</w:t>
      </w:r>
      <w:proofErr w:type="spellStart"/>
      <w:r w:rsidRPr="00A61CA9">
        <w:t>750m</w:t>
      </w:r>
      <w:proofErr w:type="spellEnd"/>
      <w:r w:rsidRPr="00A61CA9">
        <w:t>.</w:t>
      </w:r>
    </w:p>
    <w:p w14:paraId="7DABCB49" w14:textId="77777777" w:rsidR="000402AE" w:rsidRDefault="000402AE" w:rsidP="000402AE">
      <w:pPr>
        <w:pStyle w:val="Standardbullet"/>
        <w:numPr>
          <w:ilvl w:val="0"/>
          <w:numId w:val="33"/>
        </w:numPr>
      </w:pPr>
      <w:r w:rsidRPr="00A61CA9">
        <w:t>Above £</w:t>
      </w:r>
      <w:proofErr w:type="spellStart"/>
      <w:r w:rsidRPr="00A61CA9">
        <w:t>750m</w:t>
      </w:r>
      <w:proofErr w:type="spellEnd"/>
      <w:r>
        <w:t>.</w:t>
      </w:r>
    </w:p>
    <w:p w14:paraId="0CD25B78" w14:textId="2067A6ED" w:rsidR="003B7828" w:rsidRDefault="00E977C2" w:rsidP="00D81B78">
      <w:pPr>
        <w:pStyle w:val="StandardParagrpah"/>
      </w:pPr>
      <w:r>
        <w:t xml:space="preserve">This should be a proportionate and reasoned estimate </w:t>
      </w:r>
      <w:r w:rsidR="000402AE">
        <w:t>which</w:t>
      </w:r>
      <w:r>
        <w:t xml:space="preserve"> accounts for the full cost of bringing the facility into use</w:t>
      </w:r>
      <w:r w:rsidR="00AB3B36">
        <w:t>.</w:t>
      </w:r>
      <w:r>
        <w:t xml:space="preserve"> Given the early development stage and the uncertainties involved, it is advisable to present a high-level, cautious estimate that fully captures the potential scale of investment.</w:t>
      </w:r>
    </w:p>
    <w:p w14:paraId="235FDAC4" w14:textId="06CFD818" w:rsidR="00DF4696" w:rsidRDefault="00DF4696" w:rsidP="000402AE">
      <w:pPr>
        <w:pStyle w:val="Heading2"/>
      </w:pPr>
      <w:bookmarkStart w:id="66" w:name="_Toc198118636"/>
      <w:bookmarkStart w:id="67" w:name="_Toc204000601"/>
      <w:r>
        <w:t xml:space="preserve">Estimate </w:t>
      </w:r>
      <w:r w:rsidR="000402AE">
        <w:t xml:space="preserve">of </w:t>
      </w:r>
      <w:r>
        <w:t xml:space="preserve">Revenue Cost </w:t>
      </w:r>
      <w:r w:rsidR="00F712E7">
        <w:t>Implications</w:t>
      </w:r>
      <w:bookmarkEnd w:id="66"/>
      <w:bookmarkEnd w:id="67"/>
    </w:p>
    <w:p w14:paraId="0DE8D403" w14:textId="77B707EE" w:rsidR="00502068" w:rsidRDefault="00502068" w:rsidP="00D81B78">
      <w:pPr>
        <w:pStyle w:val="StandardParagrpah"/>
      </w:pPr>
      <w:bookmarkStart w:id="68" w:name="_Toc198118638"/>
      <w:r w:rsidRPr="00502068">
        <w:t xml:space="preserve">While it is recognised that detailed revenue costs may not yet be defined at this stage of planning, it is important to </w:t>
      </w:r>
      <w:r w:rsidR="000402AE">
        <w:t xml:space="preserve">recognise the likelihood of a proposal having additional </w:t>
      </w:r>
      <w:r w:rsidRPr="00502068">
        <w:t xml:space="preserve">revenue implications. </w:t>
      </w:r>
      <w:r w:rsidR="000402AE">
        <w:t xml:space="preserve">An initial indication is </w:t>
      </w:r>
      <w:r w:rsidRPr="00502068">
        <w:t xml:space="preserve">therefore expected </w:t>
      </w:r>
      <w:r w:rsidR="000402AE">
        <w:t xml:space="preserve">of any additionality </w:t>
      </w:r>
      <w:r w:rsidRPr="00502068">
        <w:t xml:space="preserve">impact on workforce and facilities budgets, relative to current </w:t>
      </w:r>
      <w:r w:rsidR="004B2499">
        <w:t xml:space="preserve">annual </w:t>
      </w:r>
      <w:r w:rsidRPr="00502068">
        <w:t>levels</w:t>
      </w:r>
      <w:r w:rsidR="000402AE">
        <w:t xml:space="preserve"> (excluding inflationary impact)</w:t>
      </w:r>
      <w:r w:rsidRPr="00502068">
        <w:t>.</w:t>
      </w:r>
    </w:p>
    <w:p w14:paraId="7518D5F8" w14:textId="083995F6" w:rsidR="0070775C" w:rsidRPr="00984B99" w:rsidRDefault="0070775C" w:rsidP="000402AE">
      <w:pPr>
        <w:pStyle w:val="Subtitle"/>
      </w:pPr>
      <w:bookmarkStart w:id="69" w:name="_Toc204000602"/>
      <w:r w:rsidRPr="00984B99">
        <w:t xml:space="preserve">Other </w:t>
      </w:r>
      <w:r w:rsidR="00586C09">
        <w:t>Essential</w:t>
      </w:r>
      <w:r w:rsidRPr="00984B99">
        <w:t xml:space="preserve"> </w:t>
      </w:r>
      <w:r w:rsidR="003A7794" w:rsidRPr="00984B99">
        <w:t>I</w:t>
      </w:r>
      <w:r w:rsidRPr="00984B99">
        <w:t>nformation</w:t>
      </w:r>
      <w:bookmarkEnd w:id="68"/>
      <w:bookmarkEnd w:id="69"/>
    </w:p>
    <w:p w14:paraId="79C0264D" w14:textId="3CFDC17F" w:rsidR="00262A71" w:rsidRDefault="00291E71" w:rsidP="00D81B78">
      <w:pPr>
        <w:pStyle w:val="StandardParagrpah"/>
      </w:pPr>
      <w:r>
        <w:t>This section provides an opportunity to include additional information not addressed elsewhere, which the Board deems essential for understanding the significance of this proposal. </w:t>
      </w:r>
    </w:p>
    <w:p w14:paraId="2978A8E6" w14:textId="6468A75F" w:rsidR="00DE7E3C" w:rsidRPr="00715230" w:rsidRDefault="00715230" w:rsidP="00F819C9">
      <w:pPr>
        <w:pStyle w:val="Heading1"/>
        <w:spacing w:after="240"/>
      </w:pPr>
      <w:bookmarkStart w:id="70" w:name="_Toc198118639"/>
      <w:bookmarkStart w:id="71" w:name="_Toc204000603"/>
      <w:r w:rsidRPr="00715230">
        <w:lastRenderedPageBreak/>
        <w:t>Final Overarching Considerations</w:t>
      </w:r>
      <w:bookmarkEnd w:id="70"/>
      <w:bookmarkEnd w:id="71"/>
    </w:p>
    <w:p w14:paraId="0C6B23FC" w14:textId="2570EA05" w:rsidR="00AB3B36" w:rsidRDefault="007946D7" w:rsidP="00AB3B36">
      <w:pPr>
        <w:pStyle w:val="StandardParagrpah"/>
      </w:pPr>
      <w:r>
        <w:t xml:space="preserve">The Strategic Assessment process seeks to gain a better understanding of the relevance and importance of all proposed capital investment priorities; therefore, it is imperative that each Board is content that they have managed to do this within their submission. </w:t>
      </w:r>
      <w:r w:rsidR="00AB3B36">
        <w:t>P</w:t>
      </w:r>
      <w:r w:rsidR="00AB3B36" w:rsidRPr="006C4379">
        <w:t xml:space="preserve">roposals </w:t>
      </w:r>
      <w:r w:rsidR="00AB3B36">
        <w:t xml:space="preserve">should focus </w:t>
      </w:r>
      <w:r w:rsidR="00AB3B36" w:rsidRPr="006C4379">
        <w:t xml:space="preserve">on strategic need and potential impact, rather than scale or funding value. There is no preference </w:t>
      </w:r>
      <w:r w:rsidR="00AB3B36">
        <w:t xml:space="preserve">or weighting </w:t>
      </w:r>
      <w:r w:rsidR="00AB3B36" w:rsidRPr="006C4379">
        <w:t xml:space="preserve">given to larger or higher-cost projects, nor to any </w:t>
      </w:r>
      <w:r w:rsidR="00AB3B36">
        <w:t xml:space="preserve">specific </w:t>
      </w:r>
      <w:r w:rsidR="00AB3B36" w:rsidRPr="006C4379">
        <w:t>driver</w:t>
      </w:r>
      <w:r w:rsidR="00AB3B36">
        <w:t xml:space="preserve"> for </w:t>
      </w:r>
      <w:r w:rsidR="007C2F40">
        <w:t xml:space="preserve">a </w:t>
      </w:r>
      <w:r w:rsidR="00AB3B36">
        <w:t>proposal</w:t>
      </w:r>
      <w:r w:rsidR="00AB3B36" w:rsidRPr="006C4379">
        <w:t>. Smaller, well-targeted proposals that address specific priorities or present opportunities for early progress are equally important and should be considered alongside more complex or higher-value schemes.</w:t>
      </w:r>
    </w:p>
    <w:p w14:paraId="03541392" w14:textId="047BA77E" w:rsidR="00AB3B36" w:rsidRDefault="00AB3B36" w:rsidP="00AB3B36">
      <w:pPr>
        <w:pStyle w:val="StandardParagrpah"/>
      </w:pPr>
      <w:r>
        <w:t>The value of internal stakeholder discussions is recognised, and agreement should be gained with that group in relation to the information that is included within the Strategic Assessment.</w:t>
      </w:r>
      <w:r w:rsidRPr="00AB3B36">
        <w:t xml:space="preserve"> </w:t>
      </w:r>
      <w:r>
        <w:t>The ‘Review’ phase by the Capital Investment Group should then be regarded as a supportive feedback process to that group, aimed at improving the scope and strategic alignment of each proposal. There should be an expectation that some projects will require additional work prior to being accepted into the ‘Pending Commitment’ phase.</w:t>
      </w:r>
    </w:p>
    <w:p w14:paraId="794C2246" w14:textId="77777777" w:rsidR="007C2F40" w:rsidRDefault="000B6578" w:rsidP="00D81B78">
      <w:pPr>
        <w:pStyle w:val="StandardParagrpah"/>
      </w:pPr>
      <w:r>
        <w:t xml:space="preserve">Expectations about future funding possibilities will need to be carefully and </w:t>
      </w:r>
      <w:r w:rsidR="003756BF">
        <w:t>realistically</w:t>
      </w:r>
      <w:r>
        <w:t xml:space="preserve"> managed, as any submissions will form part of a long-term investment strategy whereby only a </w:t>
      </w:r>
      <w:r w:rsidR="00996BB0">
        <w:t>limited number of</w:t>
      </w:r>
      <w:r>
        <w:t xml:space="preserve"> pro</w:t>
      </w:r>
      <w:r w:rsidR="007C2F40">
        <w:t>posals</w:t>
      </w:r>
      <w:r>
        <w:t xml:space="preserve"> </w:t>
      </w:r>
      <w:r w:rsidR="00996BB0">
        <w:t>are</w:t>
      </w:r>
      <w:r>
        <w:t xml:space="preserve"> likely </w:t>
      </w:r>
      <w:r w:rsidR="00996BB0">
        <w:t>to be</w:t>
      </w:r>
      <w:r>
        <w:t xml:space="preserve"> taken forward for further development at any one time. </w:t>
      </w:r>
    </w:p>
    <w:p w14:paraId="5E40457F" w14:textId="491D04C0" w:rsidR="000B6578" w:rsidRDefault="000B6578" w:rsidP="00D81B78">
      <w:pPr>
        <w:pStyle w:val="StandardParagrpah"/>
      </w:pPr>
      <w:r w:rsidRPr="00D46651">
        <w:t>Finally, the Strategic Assessment is part of the Scottish Capital Investment Manual suite of documents</w:t>
      </w:r>
      <w:r w:rsidR="00AB3B36">
        <w:t>, hence,</w:t>
      </w:r>
      <w:r w:rsidRPr="00D46651">
        <w:t xml:space="preserve"> Boards are expected to follow their normal governance processes before issuing </w:t>
      </w:r>
      <w:r w:rsidR="000F31F2" w:rsidRPr="00D46651">
        <w:t xml:space="preserve">to the Scottish Government. </w:t>
      </w:r>
    </w:p>
    <w:p w14:paraId="5FD37F42" w14:textId="0F8D1490" w:rsidR="002C6F29" w:rsidRPr="002C6F29" w:rsidRDefault="002C6F29" w:rsidP="00F819C9">
      <w:pPr>
        <w:spacing w:after="240" w:line="360" w:lineRule="auto"/>
        <w:rPr>
          <w:rFonts w:eastAsia="Times New Roman" w:cs="Arial"/>
          <w:color w:val="FF0000"/>
          <w:szCs w:val="24"/>
          <w:lang w:eastAsia="en-GB"/>
        </w:rPr>
      </w:pPr>
    </w:p>
    <w:sectPr w:rsidR="002C6F29" w:rsidRPr="002C6F29" w:rsidSect="00EE1891">
      <w:headerReference w:type="even" r:id="rId24"/>
      <w:headerReference w:type="default" r:id="rId25"/>
      <w:footerReference w:type="default" r:id="rId26"/>
      <w:headerReference w:type="firs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7D3E" w14:textId="77777777" w:rsidR="00291895" w:rsidRDefault="00291895" w:rsidP="00EB3A24">
      <w:pPr>
        <w:spacing w:after="0" w:line="240" w:lineRule="auto"/>
      </w:pPr>
      <w:r>
        <w:separator/>
      </w:r>
    </w:p>
  </w:endnote>
  <w:endnote w:type="continuationSeparator" w:id="0">
    <w:p w14:paraId="4BAF1435" w14:textId="77777777" w:rsidR="00291895" w:rsidRDefault="00291895" w:rsidP="00EB3A24">
      <w:pPr>
        <w:spacing w:after="0" w:line="240" w:lineRule="auto"/>
      </w:pPr>
      <w:r>
        <w:continuationSeparator/>
      </w:r>
    </w:p>
  </w:endnote>
  <w:endnote w:type="continuationNotice" w:id="1">
    <w:p w14:paraId="251439B3" w14:textId="77777777" w:rsidR="00291895" w:rsidRDefault="00291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B0604020202020204"/>
    <w:charset w:val="00"/>
    <w:family w:val="auto"/>
    <w:pitch w:val="variable"/>
    <w:sig w:usb0="E50002FF" w:usb1="500079D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D398" w14:textId="77777777" w:rsidR="00D46651" w:rsidRDefault="00D46651" w:rsidP="00D6312F">
    <w:pPr>
      <w:pStyle w:val="Footer"/>
      <w:pBdr>
        <w:top w:val="single" w:sz="4" w:space="1" w:color="auto"/>
      </w:pBdr>
      <w:rPr>
        <w:rFonts w:cs="Arial"/>
        <w:sz w:val="20"/>
        <w:szCs w:val="20"/>
      </w:rPr>
    </w:pPr>
  </w:p>
  <w:p w14:paraId="06895F11" w14:textId="06268F89" w:rsidR="00D46651" w:rsidRPr="00EB3A24" w:rsidRDefault="00D46651" w:rsidP="00D6312F">
    <w:pPr>
      <w:pStyle w:val="Footer"/>
      <w:pBdr>
        <w:top w:val="single" w:sz="4" w:space="1" w:color="auto"/>
      </w:pBdr>
      <w:rPr>
        <w:rFonts w:cs="Arial"/>
        <w:sz w:val="20"/>
        <w:szCs w:val="20"/>
      </w:rPr>
    </w:pPr>
    <w:r>
      <w:rPr>
        <w:rFonts w:cs="Arial"/>
        <w:sz w:val="20"/>
        <w:szCs w:val="20"/>
      </w:rPr>
      <w:t>Strategic Assessment</w:t>
    </w:r>
    <w:r>
      <w:rPr>
        <w:rFonts w:cs="Arial"/>
        <w:sz w:val="20"/>
        <w:szCs w:val="20"/>
      </w:rPr>
      <w:tab/>
    </w:r>
    <w:r>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9826" w14:textId="193B3EC4" w:rsidR="002050A6" w:rsidRDefault="006A7CEE">
    <w:pPr>
      <w:pStyle w:val="Footer"/>
    </w:pPr>
    <w:r>
      <w:tab/>
    </w:r>
    <w:r>
      <w:tab/>
      <w:t>Published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2BFA" w14:textId="77777777" w:rsidR="00D46651" w:rsidRDefault="00D46651" w:rsidP="00D6312F">
    <w:pPr>
      <w:pStyle w:val="Footer"/>
      <w:pBdr>
        <w:top w:val="single" w:sz="4" w:space="1" w:color="auto"/>
      </w:pBdr>
      <w:rPr>
        <w:rFonts w:cs="Arial"/>
        <w:sz w:val="20"/>
        <w:szCs w:val="20"/>
      </w:rPr>
    </w:pPr>
  </w:p>
  <w:p w14:paraId="4955CBD8" w14:textId="22FF4542" w:rsidR="00D46651" w:rsidRPr="00EB3A24" w:rsidRDefault="00D46651" w:rsidP="00D6312F">
    <w:pPr>
      <w:pStyle w:val="Footer"/>
      <w:pBdr>
        <w:top w:val="single" w:sz="4" w:space="1" w:color="auto"/>
      </w:pBdr>
      <w:rPr>
        <w:rFonts w:cs="Arial"/>
        <w:sz w:val="20"/>
        <w:szCs w:val="20"/>
      </w:rPr>
    </w:pPr>
    <w:r>
      <w:rPr>
        <w:rFonts w:cs="Arial"/>
        <w:sz w:val="20"/>
        <w:szCs w:val="20"/>
      </w:rPr>
      <w:t>Strategic Assessment</w:t>
    </w:r>
    <w:r>
      <w:rPr>
        <w:rFonts w:cs="Arial"/>
        <w:sz w:val="20"/>
        <w:szCs w:val="20"/>
      </w:rPr>
      <w:tab/>
    </w:r>
    <w:r>
      <w:rPr>
        <w:rFonts w:cs="Arial"/>
        <w:sz w:val="20"/>
        <w:szCs w:val="20"/>
      </w:rPr>
      <w:tab/>
      <w:t>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C568" w14:textId="77777777" w:rsidR="00D46651" w:rsidRDefault="00D46651" w:rsidP="00D6312F">
    <w:pPr>
      <w:pStyle w:val="Footer"/>
      <w:pBdr>
        <w:top w:val="single" w:sz="4" w:space="1" w:color="auto"/>
      </w:pBdr>
      <w:rPr>
        <w:rFonts w:cs="Arial"/>
        <w:sz w:val="20"/>
        <w:szCs w:val="20"/>
      </w:rPr>
    </w:pPr>
  </w:p>
  <w:p w14:paraId="43DC0185" w14:textId="4E759BCE" w:rsidR="00D46651" w:rsidRPr="00EB3A24" w:rsidRDefault="00D46651" w:rsidP="00D6312F">
    <w:pPr>
      <w:pStyle w:val="Footer"/>
      <w:pBdr>
        <w:top w:val="single" w:sz="4" w:space="1" w:color="auto"/>
      </w:pBdr>
      <w:rPr>
        <w:rFonts w:cs="Arial"/>
        <w:sz w:val="20"/>
        <w:szCs w:val="20"/>
      </w:rPr>
    </w:pPr>
    <w:r>
      <w:rPr>
        <w:rFonts w:cs="Arial"/>
        <w:sz w:val="20"/>
        <w:szCs w:val="20"/>
      </w:rPr>
      <w:t>Strategic Assessment</w:t>
    </w:r>
    <w:r>
      <w:rPr>
        <w:rFonts w:cs="Arial"/>
        <w:sz w:val="20"/>
        <w:szCs w:val="20"/>
      </w:rPr>
      <w:tab/>
    </w:r>
    <w:r>
      <w:rPr>
        <w:rFonts w:cs="Arial"/>
        <w:sz w:val="20"/>
        <w:szCs w:val="20"/>
      </w:rPr>
      <w:tab/>
      <w:t xml:space="preserve">Page </w:t>
    </w:r>
    <w:r w:rsidRPr="00D46651">
      <w:rPr>
        <w:rFonts w:cs="Arial"/>
        <w:sz w:val="20"/>
        <w:szCs w:val="20"/>
      </w:rPr>
      <w:fldChar w:fldCharType="begin"/>
    </w:r>
    <w:r w:rsidRPr="00D46651">
      <w:rPr>
        <w:rFonts w:cs="Arial"/>
        <w:sz w:val="20"/>
        <w:szCs w:val="20"/>
      </w:rPr>
      <w:instrText>PAGE   \* MERGEFORMAT</w:instrText>
    </w:r>
    <w:r w:rsidRPr="00D46651">
      <w:rPr>
        <w:rFonts w:cs="Arial"/>
        <w:sz w:val="20"/>
        <w:szCs w:val="20"/>
      </w:rPr>
      <w:fldChar w:fldCharType="separate"/>
    </w:r>
    <w:r w:rsidRPr="00D46651">
      <w:rPr>
        <w:rFonts w:cs="Arial"/>
        <w:sz w:val="20"/>
        <w:szCs w:val="20"/>
      </w:rPr>
      <w:t>1</w:t>
    </w:r>
    <w:r w:rsidRPr="00D46651">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9ACA" w14:textId="77777777" w:rsidR="00291895" w:rsidRDefault="00291895" w:rsidP="00EB3A24">
      <w:pPr>
        <w:spacing w:after="0" w:line="240" w:lineRule="auto"/>
      </w:pPr>
      <w:r>
        <w:separator/>
      </w:r>
    </w:p>
  </w:footnote>
  <w:footnote w:type="continuationSeparator" w:id="0">
    <w:p w14:paraId="7B3998FE" w14:textId="77777777" w:rsidR="00291895" w:rsidRDefault="00291895" w:rsidP="00EB3A24">
      <w:pPr>
        <w:spacing w:after="0" w:line="240" w:lineRule="auto"/>
      </w:pPr>
      <w:r>
        <w:continuationSeparator/>
      </w:r>
    </w:p>
  </w:footnote>
  <w:footnote w:type="continuationNotice" w:id="1">
    <w:p w14:paraId="3ACD6C7D" w14:textId="77777777" w:rsidR="00291895" w:rsidRDefault="00291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005C" w14:textId="6C46B5F5" w:rsidR="006E372C" w:rsidRDefault="003B1454">
    <w:pPr>
      <w:pStyle w:val="Header"/>
    </w:pPr>
    <w:r>
      <w:rPr>
        <w:noProof/>
      </w:rPr>
      <w:pict w14:anchorId="1A5CC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1" type="#_x0000_t136" alt="" style="position:absolute;margin-left:0;margin-top:0;width:554.85pt;height:80.9pt;rotation:315;z-index:-251658240;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CE09" w14:textId="66F1480B" w:rsidR="005347A9" w:rsidRDefault="003B1454" w:rsidP="006E372C">
    <w:pPr>
      <w:pStyle w:val="Header"/>
      <w:tabs>
        <w:tab w:val="clear" w:pos="4513"/>
        <w:tab w:val="clear" w:pos="9026"/>
        <w:tab w:val="left" w:pos="2490"/>
      </w:tabs>
    </w:pPr>
    <w:r>
      <w:rPr>
        <w:noProof/>
      </w:rPr>
      <w:pict w14:anchorId="2063C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54.85pt;height:80.9pt;rotation:315;z-index:-251658239;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r w:rsidR="006E372C">
      <w:tab/>
    </w:r>
  </w:p>
  <w:p w14:paraId="21F879F5" w14:textId="77777777" w:rsidR="005347A9" w:rsidRDefault="00534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828B" w14:textId="12F7922D" w:rsidR="006E372C" w:rsidRDefault="003B1454">
    <w:pPr>
      <w:pStyle w:val="Header"/>
    </w:pPr>
    <w:r>
      <w:rPr>
        <w:noProof/>
      </w:rPr>
      <w:pict w14:anchorId="37CA2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54.85pt;height:80.9pt;rotation:315;z-index:-251658237;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1A09" w14:textId="530CAACC" w:rsidR="006E372C" w:rsidRDefault="006E372C">
    <w:pPr>
      <w:pStyle w:val="Header"/>
    </w:pPr>
  </w:p>
  <w:p w14:paraId="40EEA08A" w14:textId="77777777" w:rsidR="006E372C" w:rsidRDefault="006E37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D6F8" w14:textId="35745881" w:rsidR="006E372C" w:rsidRDefault="003B1454">
    <w:pPr>
      <w:pStyle w:val="Header"/>
    </w:pPr>
    <w:r>
      <w:rPr>
        <w:noProof/>
      </w:rPr>
      <w:pict w14:anchorId="2C9C2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54.85pt;height:80.9pt;rotation:315;z-index:-251658238;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8C0E" w14:textId="28EF652A" w:rsidR="006E372C" w:rsidRDefault="003B1454">
    <w:pPr>
      <w:pStyle w:val="Header"/>
    </w:pPr>
    <w:r>
      <w:rPr>
        <w:noProof/>
      </w:rPr>
      <w:pict w14:anchorId="063F3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4.85pt;height:80.9pt;rotation:315;z-index:-251658234;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1CE4" w14:textId="2AA8DD3D" w:rsidR="006E372C" w:rsidRDefault="006E37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57C1" w14:textId="66B6E349" w:rsidR="006E372C" w:rsidRDefault="003B1454">
    <w:pPr>
      <w:pStyle w:val="Header"/>
    </w:pPr>
    <w:r>
      <w:rPr>
        <w:noProof/>
      </w:rPr>
      <w:pict w14:anchorId="65BEA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54.85pt;height:80.9pt;rotation:315;z-index:-251658235;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751"/>
    <w:multiLevelType w:val="multilevel"/>
    <w:tmpl w:val="D9844F20"/>
    <w:lvl w:ilvl="0">
      <w:start w:val="1"/>
      <w:numFmt w:val="bullet"/>
      <w:lvlText w:val=""/>
      <w:lvlJc w:val="left"/>
      <w:pPr>
        <w:ind w:left="108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31204"/>
    <w:multiLevelType w:val="hybridMultilevel"/>
    <w:tmpl w:val="8B56F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81D6E"/>
    <w:multiLevelType w:val="multilevel"/>
    <w:tmpl w:val="BD9A3D82"/>
    <w:lvl w:ilvl="0">
      <w:start w:val="1"/>
      <w:numFmt w:val="bullet"/>
      <w:lvlText w:val=""/>
      <w:lvlJc w:val="left"/>
      <w:pPr>
        <w:ind w:left="108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67D33"/>
    <w:multiLevelType w:val="multilevel"/>
    <w:tmpl w:val="1228056A"/>
    <w:styleLink w:val="CurrentList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407004"/>
    <w:multiLevelType w:val="multilevel"/>
    <w:tmpl w:val="AF7CC988"/>
    <w:styleLink w:val="CurrentList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3944DD"/>
    <w:multiLevelType w:val="multilevel"/>
    <w:tmpl w:val="D2048380"/>
    <w:styleLink w:val="CurrentList6"/>
    <w:lvl w:ilvl="0">
      <w:start w:val="1"/>
      <w:numFmt w:val="bullet"/>
      <w:lvlText w:val=""/>
      <w:lvlJc w:val="left"/>
      <w:pPr>
        <w:ind w:left="144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0F2B1F88"/>
    <w:multiLevelType w:val="multilevel"/>
    <w:tmpl w:val="EEF821AC"/>
    <w:styleLink w:val="CurrentList7"/>
    <w:lvl w:ilvl="0">
      <w:start w:val="1"/>
      <w:numFmt w:val="bullet"/>
      <w:lvlText w:val=""/>
      <w:lvlJc w:val="left"/>
      <w:pPr>
        <w:ind w:left="2862" w:hanging="360"/>
      </w:pPr>
      <w:rPr>
        <w:rFonts w:ascii="Symbol" w:hAnsi="Symbol" w:hint="default"/>
      </w:rPr>
    </w:lvl>
    <w:lvl w:ilvl="1">
      <w:start w:val="1"/>
      <w:numFmt w:val="bullet"/>
      <w:lvlText w:val="o"/>
      <w:lvlJc w:val="left"/>
      <w:pPr>
        <w:ind w:left="3582" w:hanging="360"/>
      </w:pPr>
      <w:rPr>
        <w:rFonts w:ascii="Courier New" w:hAnsi="Courier New" w:cs="Courier New" w:hint="default"/>
      </w:rPr>
    </w:lvl>
    <w:lvl w:ilvl="2">
      <w:start w:val="1"/>
      <w:numFmt w:val="bullet"/>
      <w:lvlText w:val=""/>
      <w:lvlJc w:val="left"/>
      <w:pPr>
        <w:ind w:left="4302" w:hanging="360"/>
      </w:pPr>
      <w:rPr>
        <w:rFonts w:ascii="Wingdings" w:hAnsi="Wingdings" w:hint="default"/>
      </w:rPr>
    </w:lvl>
    <w:lvl w:ilvl="3">
      <w:start w:val="1"/>
      <w:numFmt w:val="bullet"/>
      <w:lvlText w:val=""/>
      <w:lvlJc w:val="left"/>
      <w:pPr>
        <w:ind w:left="5022" w:hanging="360"/>
      </w:pPr>
      <w:rPr>
        <w:rFonts w:ascii="Symbol" w:hAnsi="Symbol" w:hint="default"/>
      </w:rPr>
    </w:lvl>
    <w:lvl w:ilvl="4">
      <w:start w:val="1"/>
      <w:numFmt w:val="bullet"/>
      <w:lvlText w:val="o"/>
      <w:lvlJc w:val="left"/>
      <w:pPr>
        <w:ind w:left="5742" w:hanging="360"/>
      </w:pPr>
      <w:rPr>
        <w:rFonts w:ascii="Courier New" w:hAnsi="Courier New" w:cs="Courier New" w:hint="default"/>
      </w:rPr>
    </w:lvl>
    <w:lvl w:ilvl="5">
      <w:start w:val="1"/>
      <w:numFmt w:val="bullet"/>
      <w:lvlText w:val=""/>
      <w:lvlJc w:val="left"/>
      <w:pPr>
        <w:ind w:left="6462" w:hanging="360"/>
      </w:pPr>
      <w:rPr>
        <w:rFonts w:ascii="Wingdings" w:hAnsi="Wingdings" w:hint="default"/>
      </w:rPr>
    </w:lvl>
    <w:lvl w:ilvl="6">
      <w:start w:val="1"/>
      <w:numFmt w:val="bullet"/>
      <w:lvlText w:val=""/>
      <w:lvlJc w:val="left"/>
      <w:pPr>
        <w:ind w:left="7182" w:hanging="360"/>
      </w:pPr>
      <w:rPr>
        <w:rFonts w:ascii="Symbol" w:hAnsi="Symbol" w:hint="default"/>
      </w:rPr>
    </w:lvl>
    <w:lvl w:ilvl="7">
      <w:start w:val="1"/>
      <w:numFmt w:val="bullet"/>
      <w:lvlText w:val="o"/>
      <w:lvlJc w:val="left"/>
      <w:pPr>
        <w:ind w:left="7902" w:hanging="360"/>
      </w:pPr>
      <w:rPr>
        <w:rFonts w:ascii="Courier New" w:hAnsi="Courier New" w:cs="Courier New" w:hint="default"/>
      </w:rPr>
    </w:lvl>
    <w:lvl w:ilvl="8">
      <w:start w:val="1"/>
      <w:numFmt w:val="bullet"/>
      <w:lvlText w:val=""/>
      <w:lvlJc w:val="left"/>
      <w:pPr>
        <w:ind w:left="8622" w:hanging="360"/>
      </w:pPr>
      <w:rPr>
        <w:rFonts w:ascii="Wingdings" w:hAnsi="Wingdings" w:hint="default"/>
      </w:rPr>
    </w:lvl>
  </w:abstractNum>
  <w:abstractNum w:abstractNumId="7" w15:restartNumberingAfterBreak="0">
    <w:nsid w:val="128657F5"/>
    <w:multiLevelType w:val="multilevel"/>
    <w:tmpl w:val="BD9A3D82"/>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77029"/>
    <w:multiLevelType w:val="hybridMultilevel"/>
    <w:tmpl w:val="61E27F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90575C"/>
    <w:multiLevelType w:val="multilevel"/>
    <w:tmpl w:val="3ACCF676"/>
    <w:numStyleLink w:val="Style1"/>
  </w:abstractNum>
  <w:abstractNum w:abstractNumId="10" w15:restartNumberingAfterBreak="0">
    <w:nsid w:val="1AA72521"/>
    <w:multiLevelType w:val="hybridMultilevel"/>
    <w:tmpl w:val="DE82E172"/>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DA75984"/>
    <w:multiLevelType w:val="hybridMultilevel"/>
    <w:tmpl w:val="D2048380"/>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1DB13C35"/>
    <w:multiLevelType w:val="multilevel"/>
    <w:tmpl w:val="71ECF8EA"/>
    <w:styleLink w:val="CurrentList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EB675D4"/>
    <w:multiLevelType w:val="hybridMultilevel"/>
    <w:tmpl w:val="433843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73278F"/>
    <w:multiLevelType w:val="multilevel"/>
    <w:tmpl w:val="35382A0A"/>
    <w:styleLink w:val="CurrentList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7C153AB"/>
    <w:multiLevelType w:val="hybridMultilevel"/>
    <w:tmpl w:val="1418490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CF7ED5"/>
    <w:multiLevelType w:val="hybridMultilevel"/>
    <w:tmpl w:val="40C05586"/>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22C0E06"/>
    <w:multiLevelType w:val="hybridMultilevel"/>
    <w:tmpl w:val="2DDCB2C8"/>
    <w:lvl w:ilvl="0" w:tplc="0809000F">
      <w:start w:val="1"/>
      <w:numFmt w:val="decimal"/>
      <w:lvlText w:val="%1."/>
      <w:lvlJc w:val="left"/>
      <w:pPr>
        <w:ind w:left="1144" w:hanging="360"/>
      </w:p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18" w15:restartNumberingAfterBreak="0">
    <w:nsid w:val="34AE3528"/>
    <w:multiLevelType w:val="hybridMultilevel"/>
    <w:tmpl w:val="5212F2E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78C235A"/>
    <w:multiLevelType w:val="hybridMultilevel"/>
    <w:tmpl w:val="EEF821AC"/>
    <w:lvl w:ilvl="0" w:tplc="455E88CA">
      <w:start w:val="1"/>
      <w:numFmt w:val="bullet"/>
      <w:pStyle w:val="Standardbullet"/>
      <w:lvlText w:val=""/>
      <w:lvlJc w:val="left"/>
      <w:pPr>
        <w:ind w:left="2862" w:hanging="360"/>
      </w:pPr>
      <w:rPr>
        <w:rFonts w:ascii="Symbol" w:hAnsi="Symbol" w:hint="default"/>
      </w:rPr>
    </w:lvl>
    <w:lvl w:ilvl="1" w:tplc="08090003" w:tentative="1">
      <w:start w:val="1"/>
      <w:numFmt w:val="bullet"/>
      <w:lvlText w:val="o"/>
      <w:lvlJc w:val="left"/>
      <w:pPr>
        <w:ind w:left="3582" w:hanging="360"/>
      </w:pPr>
      <w:rPr>
        <w:rFonts w:ascii="Courier New" w:hAnsi="Courier New" w:cs="Courier New" w:hint="default"/>
      </w:rPr>
    </w:lvl>
    <w:lvl w:ilvl="2" w:tplc="08090005" w:tentative="1">
      <w:start w:val="1"/>
      <w:numFmt w:val="bullet"/>
      <w:lvlText w:val=""/>
      <w:lvlJc w:val="left"/>
      <w:pPr>
        <w:ind w:left="4302" w:hanging="360"/>
      </w:pPr>
      <w:rPr>
        <w:rFonts w:ascii="Wingdings" w:hAnsi="Wingdings" w:hint="default"/>
      </w:rPr>
    </w:lvl>
    <w:lvl w:ilvl="3" w:tplc="08090001" w:tentative="1">
      <w:start w:val="1"/>
      <w:numFmt w:val="bullet"/>
      <w:lvlText w:val=""/>
      <w:lvlJc w:val="left"/>
      <w:pPr>
        <w:ind w:left="5022" w:hanging="360"/>
      </w:pPr>
      <w:rPr>
        <w:rFonts w:ascii="Symbol" w:hAnsi="Symbol" w:hint="default"/>
      </w:rPr>
    </w:lvl>
    <w:lvl w:ilvl="4" w:tplc="08090003" w:tentative="1">
      <w:start w:val="1"/>
      <w:numFmt w:val="bullet"/>
      <w:lvlText w:val="o"/>
      <w:lvlJc w:val="left"/>
      <w:pPr>
        <w:ind w:left="5742" w:hanging="360"/>
      </w:pPr>
      <w:rPr>
        <w:rFonts w:ascii="Courier New" w:hAnsi="Courier New" w:cs="Courier New" w:hint="default"/>
      </w:rPr>
    </w:lvl>
    <w:lvl w:ilvl="5" w:tplc="08090005" w:tentative="1">
      <w:start w:val="1"/>
      <w:numFmt w:val="bullet"/>
      <w:lvlText w:val=""/>
      <w:lvlJc w:val="left"/>
      <w:pPr>
        <w:ind w:left="6462" w:hanging="360"/>
      </w:pPr>
      <w:rPr>
        <w:rFonts w:ascii="Wingdings" w:hAnsi="Wingdings" w:hint="default"/>
      </w:rPr>
    </w:lvl>
    <w:lvl w:ilvl="6" w:tplc="08090001" w:tentative="1">
      <w:start w:val="1"/>
      <w:numFmt w:val="bullet"/>
      <w:lvlText w:val=""/>
      <w:lvlJc w:val="left"/>
      <w:pPr>
        <w:ind w:left="7182" w:hanging="360"/>
      </w:pPr>
      <w:rPr>
        <w:rFonts w:ascii="Symbol" w:hAnsi="Symbol" w:hint="default"/>
      </w:rPr>
    </w:lvl>
    <w:lvl w:ilvl="7" w:tplc="08090003" w:tentative="1">
      <w:start w:val="1"/>
      <w:numFmt w:val="bullet"/>
      <w:lvlText w:val="o"/>
      <w:lvlJc w:val="left"/>
      <w:pPr>
        <w:ind w:left="7902" w:hanging="360"/>
      </w:pPr>
      <w:rPr>
        <w:rFonts w:ascii="Courier New" w:hAnsi="Courier New" w:cs="Courier New" w:hint="default"/>
      </w:rPr>
    </w:lvl>
    <w:lvl w:ilvl="8" w:tplc="08090005" w:tentative="1">
      <w:start w:val="1"/>
      <w:numFmt w:val="bullet"/>
      <w:lvlText w:val=""/>
      <w:lvlJc w:val="left"/>
      <w:pPr>
        <w:ind w:left="8622" w:hanging="360"/>
      </w:pPr>
      <w:rPr>
        <w:rFonts w:ascii="Wingdings" w:hAnsi="Wingdings" w:hint="default"/>
      </w:rPr>
    </w:lvl>
  </w:abstractNum>
  <w:abstractNum w:abstractNumId="20" w15:restartNumberingAfterBreak="0">
    <w:nsid w:val="385146E6"/>
    <w:multiLevelType w:val="hybridMultilevel"/>
    <w:tmpl w:val="4B2097F6"/>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1" w15:restartNumberingAfterBreak="0">
    <w:nsid w:val="434A251B"/>
    <w:multiLevelType w:val="hybridMultilevel"/>
    <w:tmpl w:val="5A106F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917A30"/>
    <w:multiLevelType w:val="multilevel"/>
    <w:tmpl w:val="7E3A06D2"/>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D986619"/>
    <w:multiLevelType w:val="multilevel"/>
    <w:tmpl w:val="BD9A3D82"/>
    <w:lvl w:ilvl="0">
      <w:start w:val="1"/>
      <w:numFmt w:val="bullet"/>
      <w:lvlText w:val=""/>
      <w:lvlJc w:val="left"/>
      <w:pPr>
        <w:ind w:left="108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851069"/>
    <w:multiLevelType w:val="hybridMultilevel"/>
    <w:tmpl w:val="1228056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4F84EEA"/>
    <w:multiLevelType w:val="hybridMultilevel"/>
    <w:tmpl w:val="BEBE3462"/>
    <w:lvl w:ilvl="0" w:tplc="0AF8515C">
      <w:start w:val="1"/>
      <w:numFmt w:val="decimal"/>
      <w:pStyle w:val="Standardnumberbulle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904D5"/>
    <w:multiLevelType w:val="hybridMultilevel"/>
    <w:tmpl w:val="71ECF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374E62"/>
    <w:multiLevelType w:val="hybridMultilevel"/>
    <w:tmpl w:val="AF7CC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8B23DC"/>
    <w:multiLevelType w:val="hybridMultilevel"/>
    <w:tmpl w:val="DDE40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D25382"/>
    <w:multiLevelType w:val="multilevel"/>
    <w:tmpl w:val="3ACCF676"/>
    <w:styleLink w:val="Style1"/>
    <w:lvl w:ilvl="0">
      <w:start w:val="1"/>
      <w:numFmt w:val="decimal"/>
      <w:pStyle w:val="Heading1"/>
      <w:lvlText w:val="%1."/>
      <w:lvlJc w:val="left"/>
      <w:pPr>
        <w:tabs>
          <w:tab w:val="num" w:pos="454"/>
        </w:tabs>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6171A1"/>
    <w:multiLevelType w:val="hybridMultilevel"/>
    <w:tmpl w:val="4D344A10"/>
    <w:lvl w:ilvl="0" w:tplc="08090005">
      <w:start w:val="1"/>
      <w:numFmt w:val="bullet"/>
      <w:lvlText w:val=""/>
      <w:lvlJc w:val="left"/>
      <w:pPr>
        <w:ind w:left="2508" w:hanging="360"/>
      </w:pPr>
      <w:rPr>
        <w:rFonts w:ascii="Wingdings" w:hAnsi="Wingdings" w:hint="default"/>
      </w:rPr>
    </w:lvl>
    <w:lvl w:ilvl="1" w:tplc="FFFFFFFF" w:tentative="1">
      <w:start w:val="1"/>
      <w:numFmt w:val="bullet"/>
      <w:lvlText w:val="o"/>
      <w:lvlJc w:val="left"/>
      <w:pPr>
        <w:ind w:left="5010" w:hanging="360"/>
      </w:pPr>
      <w:rPr>
        <w:rFonts w:ascii="Courier New" w:hAnsi="Courier New" w:cs="Courier New" w:hint="default"/>
      </w:rPr>
    </w:lvl>
    <w:lvl w:ilvl="2" w:tplc="FFFFFFFF" w:tentative="1">
      <w:start w:val="1"/>
      <w:numFmt w:val="bullet"/>
      <w:lvlText w:val=""/>
      <w:lvlJc w:val="left"/>
      <w:pPr>
        <w:ind w:left="5730" w:hanging="360"/>
      </w:pPr>
      <w:rPr>
        <w:rFonts w:ascii="Wingdings" w:hAnsi="Wingdings" w:hint="default"/>
      </w:rPr>
    </w:lvl>
    <w:lvl w:ilvl="3" w:tplc="FFFFFFFF" w:tentative="1">
      <w:start w:val="1"/>
      <w:numFmt w:val="bullet"/>
      <w:lvlText w:val=""/>
      <w:lvlJc w:val="left"/>
      <w:pPr>
        <w:ind w:left="6450" w:hanging="360"/>
      </w:pPr>
      <w:rPr>
        <w:rFonts w:ascii="Symbol" w:hAnsi="Symbol" w:hint="default"/>
      </w:rPr>
    </w:lvl>
    <w:lvl w:ilvl="4" w:tplc="FFFFFFFF" w:tentative="1">
      <w:start w:val="1"/>
      <w:numFmt w:val="bullet"/>
      <w:lvlText w:val="o"/>
      <w:lvlJc w:val="left"/>
      <w:pPr>
        <w:ind w:left="7170" w:hanging="360"/>
      </w:pPr>
      <w:rPr>
        <w:rFonts w:ascii="Courier New" w:hAnsi="Courier New" w:cs="Courier New" w:hint="default"/>
      </w:rPr>
    </w:lvl>
    <w:lvl w:ilvl="5" w:tplc="FFFFFFFF" w:tentative="1">
      <w:start w:val="1"/>
      <w:numFmt w:val="bullet"/>
      <w:lvlText w:val=""/>
      <w:lvlJc w:val="left"/>
      <w:pPr>
        <w:ind w:left="7890" w:hanging="360"/>
      </w:pPr>
      <w:rPr>
        <w:rFonts w:ascii="Wingdings" w:hAnsi="Wingdings" w:hint="default"/>
      </w:rPr>
    </w:lvl>
    <w:lvl w:ilvl="6" w:tplc="FFFFFFFF" w:tentative="1">
      <w:start w:val="1"/>
      <w:numFmt w:val="bullet"/>
      <w:lvlText w:val=""/>
      <w:lvlJc w:val="left"/>
      <w:pPr>
        <w:ind w:left="8610" w:hanging="360"/>
      </w:pPr>
      <w:rPr>
        <w:rFonts w:ascii="Symbol" w:hAnsi="Symbol" w:hint="default"/>
      </w:rPr>
    </w:lvl>
    <w:lvl w:ilvl="7" w:tplc="FFFFFFFF" w:tentative="1">
      <w:start w:val="1"/>
      <w:numFmt w:val="bullet"/>
      <w:lvlText w:val="o"/>
      <w:lvlJc w:val="left"/>
      <w:pPr>
        <w:ind w:left="9330" w:hanging="360"/>
      </w:pPr>
      <w:rPr>
        <w:rFonts w:ascii="Courier New" w:hAnsi="Courier New" w:cs="Courier New" w:hint="default"/>
      </w:rPr>
    </w:lvl>
    <w:lvl w:ilvl="8" w:tplc="FFFFFFFF" w:tentative="1">
      <w:start w:val="1"/>
      <w:numFmt w:val="bullet"/>
      <w:lvlText w:val=""/>
      <w:lvlJc w:val="left"/>
      <w:pPr>
        <w:ind w:left="10050" w:hanging="360"/>
      </w:pPr>
      <w:rPr>
        <w:rFonts w:ascii="Wingdings" w:hAnsi="Wingdings" w:hint="default"/>
      </w:rPr>
    </w:lvl>
  </w:abstractNum>
  <w:abstractNum w:abstractNumId="31" w15:restartNumberingAfterBreak="0">
    <w:nsid w:val="6FA13773"/>
    <w:multiLevelType w:val="hybridMultilevel"/>
    <w:tmpl w:val="C9B2476C"/>
    <w:lvl w:ilvl="0" w:tplc="FFFFFFFF">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23400F0"/>
    <w:multiLevelType w:val="hybridMultilevel"/>
    <w:tmpl w:val="595816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28951B2"/>
    <w:multiLevelType w:val="hybridMultilevel"/>
    <w:tmpl w:val="B4E2DB3E"/>
    <w:lvl w:ilvl="0" w:tplc="08090005">
      <w:start w:val="1"/>
      <w:numFmt w:val="bullet"/>
      <w:lvlText w:val=""/>
      <w:lvlJc w:val="left"/>
      <w:pPr>
        <w:ind w:left="1797" w:hanging="360"/>
      </w:pPr>
      <w:rPr>
        <w:rFonts w:ascii="Wingdings" w:hAnsi="Wingding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4" w15:restartNumberingAfterBreak="0">
    <w:nsid w:val="7872760A"/>
    <w:multiLevelType w:val="hybridMultilevel"/>
    <w:tmpl w:val="309A018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7037966">
    <w:abstractNumId w:val="29"/>
  </w:num>
  <w:num w:numId="2" w16cid:durableId="385564159">
    <w:abstractNumId w:val="19"/>
  </w:num>
  <w:num w:numId="3" w16cid:durableId="1739743368">
    <w:abstractNumId w:val="25"/>
  </w:num>
  <w:num w:numId="4" w16cid:durableId="961499191">
    <w:abstractNumId w:val="1"/>
  </w:num>
  <w:num w:numId="5" w16cid:durableId="1725443024">
    <w:abstractNumId w:val="22"/>
  </w:num>
  <w:num w:numId="6" w16cid:durableId="668752161">
    <w:abstractNumId w:val="9"/>
  </w:num>
  <w:num w:numId="7" w16cid:durableId="692074779">
    <w:abstractNumId w:val="34"/>
  </w:num>
  <w:num w:numId="8" w16cid:durableId="317541763">
    <w:abstractNumId w:val="23"/>
  </w:num>
  <w:num w:numId="9" w16cid:durableId="604927494">
    <w:abstractNumId w:val="7"/>
  </w:num>
  <w:num w:numId="10" w16cid:durableId="1869486511">
    <w:abstractNumId w:val="2"/>
  </w:num>
  <w:num w:numId="11" w16cid:durableId="1551721822">
    <w:abstractNumId w:val="14"/>
  </w:num>
  <w:num w:numId="12" w16cid:durableId="133985833">
    <w:abstractNumId w:val="31"/>
  </w:num>
  <w:num w:numId="13" w16cid:durableId="1571191723">
    <w:abstractNumId w:val="15"/>
  </w:num>
  <w:num w:numId="14" w16cid:durableId="623924871">
    <w:abstractNumId w:val="21"/>
  </w:num>
  <w:num w:numId="15" w16cid:durableId="1235508359">
    <w:abstractNumId w:val="32"/>
  </w:num>
  <w:num w:numId="16" w16cid:durableId="1070351610">
    <w:abstractNumId w:val="33"/>
  </w:num>
  <w:num w:numId="17" w16cid:durableId="1887990321">
    <w:abstractNumId w:val="8"/>
  </w:num>
  <w:num w:numId="18" w16cid:durableId="1245799419">
    <w:abstractNumId w:val="0"/>
  </w:num>
  <w:num w:numId="19" w16cid:durableId="2053453663">
    <w:abstractNumId w:val="28"/>
  </w:num>
  <w:num w:numId="20" w16cid:durableId="1340811530">
    <w:abstractNumId w:val="13"/>
  </w:num>
  <w:num w:numId="21" w16cid:durableId="362443712">
    <w:abstractNumId w:val="10"/>
  </w:num>
  <w:num w:numId="22" w16cid:durableId="2105607648">
    <w:abstractNumId w:val="16"/>
  </w:num>
  <w:num w:numId="23" w16cid:durableId="1242259207">
    <w:abstractNumId w:val="27"/>
  </w:num>
  <w:num w:numId="24" w16cid:durableId="1926837597">
    <w:abstractNumId w:val="26"/>
  </w:num>
  <w:num w:numId="25" w16cid:durableId="136385579">
    <w:abstractNumId w:val="12"/>
  </w:num>
  <w:num w:numId="26" w16cid:durableId="834802862">
    <w:abstractNumId w:val="24"/>
  </w:num>
  <w:num w:numId="27" w16cid:durableId="1631862597">
    <w:abstractNumId w:val="3"/>
  </w:num>
  <w:num w:numId="28" w16cid:durableId="1987737525">
    <w:abstractNumId w:val="18"/>
  </w:num>
  <w:num w:numId="29" w16cid:durableId="289013957">
    <w:abstractNumId w:val="4"/>
  </w:num>
  <w:num w:numId="30" w16cid:durableId="1994064184">
    <w:abstractNumId w:val="11"/>
  </w:num>
  <w:num w:numId="31" w16cid:durableId="509756236">
    <w:abstractNumId w:val="5"/>
  </w:num>
  <w:num w:numId="32" w16cid:durableId="1588147627">
    <w:abstractNumId w:val="6"/>
  </w:num>
  <w:num w:numId="33" w16cid:durableId="33581520">
    <w:abstractNumId w:val="30"/>
  </w:num>
  <w:num w:numId="34" w16cid:durableId="1969554663">
    <w:abstractNumId w:val="17"/>
  </w:num>
  <w:num w:numId="35" w16cid:durableId="187067606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3D"/>
    <w:rsid w:val="00001113"/>
    <w:rsid w:val="0000125C"/>
    <w:rsid w:val="0000301D"/>
    <w:rsid w:val="0000420A"/>
    <w:rsid w:val="000103E6"/>
    <w:rsid w:val="0001171B"/>
    <w:rsid w:val="00011C2B"/>
    <w:rsid w:val="000151BB"/>
    <w:rsid w:val="00015661"/>
    <w:rsid w:val="000167B4"/>
    <w:rsid w:val="00016C3B"/>
    <w:rsid w:val="00017496"/>
    <w:rsid w:val="000204A3"/>
    <w:rsid w:val="0002062F"/>
    <w:rsid w:val="00020C16"/>
    <w:rsid w:val="000245CA"/>
    <w:rsid w:val="000250BC"/>
    <w:rsid w:val="00026120"/>
    <w:rsid w:val="000278FF"/>
    <w:rsid w:val="00027E91"/>
    <w:rsid w:val="0003020A"/>
    <w:rsid w:val="0003027E"/>
    <w:rsid w:val="00030F0E"/>
    <w:rsid w:val="0003131B"/>
    <w:rsid w:val="000323FF"/>
    <w:rsid w:val="000339ED"/>
    <w:rsid w:val="0003460A"/>
    <w:rsid w:val="00035733"/>
    <w:rsid w:val="00035CE3"/>
    <w:rsid w:val="00037607"/>
    <w:rsid w:val="000402AE"/>
    <w:rsid w:val="0004096D"/>
    <w:rsid w:val="00041256"/>
    <w:rsid w:val="00044684"/>
    <w:rsid w:val="00044904"/>
    <w:rsid w:val="00045EA8"/>
    <w:rsid w:val="00046670"/>
    <w:rsid w:val="00046E53"/>
    <w:rsid w:val="00047FC5"/>
    <w:rsid w:val="000513A8"/>
    <w:rsid w:val="00052AE6"/>
    <w:rsid w:val="000541E5"/>
    <w:rsid w:val="00057B29"/>
    <w:rsid w:val="00057D62"/>
    <w:rsid w:val="00060E5D"/>
    <w:rsid w:val="00060EE0"/>
    <w:rsid w:val="00060EE7"/>
    <w:rsid w:val="000624D5"/>
    <w:rsid w:val="00063C22"/>
    <w:rsid w:val="00064683"/>
    <w:rsid w:val="00065312"/>
    <w:rsid w:val="000653D6"/>
    <w:rsid w:val="000661A1"/>
    <w:rsid w:val="00066B2B"/>
    <w:rsid w:val="000704D5"/>
    <w:rsid w:val="00070F44"/>
    <w:rsid w:val="00071AF4"/>
    <w:rsid w:val="00072A31"/>
    <w:rsid w:val="00073442"/>
    <w:rsid w:val="00077602"/>
    <w:rsid w:val="000808F9"/>
    <w:rsid w:val="00082AB3"/>
    <w:rsid w:val="00083947"/>
    <w:rsid w:val="00083FED"/>
    <w:rsid w:val="00084151"/>
    <w:rsid w:val="00086914"/>
    <w:rsid w:val="0008788A"/>
    <w:rsid w:val="000900E2"/>
    <w:rsid w:val="000908F7"/>
    <w:rsid w:val="00092E20"/>
    <w:rsid w:val="000946E5"/>
    <w:rsid w:val="00097FBF"/>
    <w:rsid w:val="000A0BC5"/>
    <w:rsid w:val="000A16B0"/>
    <w:rsid w:val="000A2778"/>
    <w:rsid w:val="000A442C"/>
    <w:rsid w:val="000A4603"/>
    <w:rsid w:val="000A7865"/>
    <w:rsid w:val="000B28EB"/>
    <w:rsid w:val="000B2CF5"/>
    <w:rsid w:val="000B2EC8"/>
    <w:rsid w:val="000B30A8"/>
    <w:rsid w:val="000B475B"/>
    <w:rsid w:val="000B6545"/>
    <w:rsid w:val="000B6578"/>
    <w:rsid w:val="000B7097"/>
    <w:rsid w:val="000B7A79"/>
    <w:rsid w:val="000B7AB2"/>
    <w:rsid w:val="000C275A"/>
    <w:rsid w:val="000C2A13"/>
    <w:rsid w:val="000C572F"/>
    <w:rsid w:val="000D1CC8"/>
    <w:rsid w:val="000D3803"/>
    <w:rsid w:val="000D3AC8"/>
    <w:rsid w:val="000D3E5F"/>
    <w:rsid w:val="000D5365"/>
    <w:rsid w:val="000D7E2E"/>
    <w:rsid w:val="000E1F9C"/>
    <w:rsid w:val="000E2C57"/>
    <w:rsid w:val="000E36BE"/>
    <w:rsid w:val="000E5C1B"/>
    <w:rsid w:val="000F2B26"/>
    <w:rsid w:val="000F31F2"/>
    <w:rsid w:val="000F5653"/>
    <w:rsid w:val="000F773A"/>
    <w:rsid w:val="00100F82"/>
    <w:rsid w:val="00102E1B"/>
    <w:rsid w:val="0010315A"/>
    <w:rsid w:val="0010397D"/>
    <w:rsid w:val="00103ABC"/>
    <w:rsid w:val="001062A5"/>
    <w:rsid w:val="00106445"/>
    <w:rsid w:val="00110124"/>
    <w:rsid w:val="0011457D"/>
    <w:rsid w:val="001163B0"/>
    <w:rsid w:val="00116B53"/>
    <w:rsid w:val="001201DA"/>
    <w:rsid w:val="00122C16"/>
    <w:rsid w:val="00122D14"/>
    <w:rsid w:val="00123F30"/>
    <w:rsid w:val="00126163"/>
    <w:rsid w:val="001302EE"/>
    <w:rsid w:val="001302FE"/>
    <w:rsid w:val="00131893"/>
    <w:rsid w:val="0013236F"/>
    <w:rsid w:val="00132545"/>
    <w:rsid w:val="001334E4"/>
    <w:rsid w:val="00135C67"/>
    <w:rsid w:val="0014027A"/>
    <w:rsid w:val="001435E5"/>
    <w:rsid w:val="00143953"/>
    <w:rsid w:val="001466A0"/>
    <w:rsid w:val="00152BB0"/>
    <w:rsid w:val="00153CC8"/>
    <w:rsid w:val="00156B3C"/>
    <w:rsid w:val="00156DC9"/>
    <w:rsid w:val="00162AE6"/>
    <w:rsid w:val="00162F51"/>
    <w:rsid w:val="00164B92"/>
    <w:rsid w:val="001652B2"/>
    <w:rsid w:val="001655AF"/>
    <w:rsid w:val="00166035"/>
    <w:rsid w:val="001724DB"/>
    <w:rsid w:val="0017287A"/>
    <w:rsid w:val="00174D6C"/>
    <w:rsid w:val="00176E18"/>
    <w:rsid w:val="0018022D"/>
    <w:rsid w:val="00180A11"/>
    <w:rsid w:val="00181469"/>
    <w:rsid w:val="00181769"/>
    <w:rsid w:val="00182ED8"/>
    <w:rsid w:val="001832D3"/>
    <w:rsid w:val="0018492E"/>
    <w:rsid w:val="00184A14"/>
    <w:rsid w:val="00184E81"/>
    <w:rsid w:val="00185C03"/>
    <w:rsid w:val="00190CCA"/>
    <w:rsid w:val="00190F9C"/>
    <w:rsid w:val="00192023"/>
    <w:rsid w:val="00192615"/>
    <w:rsid w:val="00194CA4"/>
    <w:rsid w:val="00195A74"/>
    <w:rsid w:val="001960D6"/>
    <w:rsid w:val="00196706"/>
    <w:rsid w:val="00196C20"/>
    <w:rsid w:val="001A0F11"/>
    <w:rsid w:val="001A11DF"/>
    <w:rsid w:val="001A1515"/>
    <w:rsid w:val="001B2550"/>
    <w:rsid w:val="001B3AA6"/>
    <w:rsid w:val="001B51ED"/>
    <w:rsid w:val="001B5DE1"/>
    <w:rsid w:val="001B6A3C"/>
    <w:rsid w:val="001C03A0"/>
    <w:rsid w:val="001C0A8A"/>
    <w:rsid w:val="001C0BB4"/>
    <w:rsid w:val="001C0F37"/>
    <w:rsid w:val="001C23DB"/>
    <w:rsid w:val="001C3684"/>
    <w:rsid w:val="001C630F"/>
    <w:rsid w:val="001C75C5"/>
    <w:rsid w:val="001D4BC4"/>
    <w:rsid w:val="001D4EEE"/>
    <w:rsid w:val="001D7BA6"/>
    <w:rsid w:val="001E13FA"/>
    <w:rsid w:val="001E346E"/>
    <w:rsid w:val="001E7DB6"/>
    <w:rsid w:val="001F0D95"/>
    <w:rsid w:val="001F1061"/>
    <w:rsid w:val="001F12DA"/>
    <w:rsid w:val="001F1E30"/>
    <w:rsid w:val="001F3E27"/>
    <w:rsid w:val="001F456F"/>
    <w:rsid w:val="001F4742"/>
    <w:rsid w:val="001F4953"/>
    <w:rsid w:val="001F5871"/>
    <w:rsid w:val="0020095F"/>
    <w:rsid w:val="002050A6"/>
    <w:rsid w:val="00207692"/>
    <w:rsid w:val="0021149C"/>
    <w:rsid w:val="00212391"/>
    <w:rsid w:val="00213B9C"/>
    <w:rsid w:val="00213DA4"/>
    <w:rsid w:val="00213E85"/>
    <w:rsid w:val="00214D2D"/>
    <w:rsid w:val="00216F81"/>
    <w:rsid w:val="00217398"/>
    <w:rsid w:val="00217544"/>
    <w:rsid w:val="002201F7"/>
    <w:rsid w:val="002212E8"/>
    <w:rsid w:val="00221B8C"/>
    <w:rsid w:val="00223252"/>
    <w:rsid w:val="00223318"/>
    <w:rsid w:val="00223452"/>
    <w:rsid w:val="00223458"/>
    <w:rsid w:val="00224987"/>
    <w:rsid w:val="00230E0A"/>
    <w:rsid w:val="002326B6"/>
    <w:rsid w:val="002338CB"/>
    <w:rsid w:val="0023462B"/>
    <w:rsid w:val="00235229"/>
    <w:rsid w:val="002363C6"/>
    <w:rsid w:val="00236FB7"/>
    <w:rsid w:val="00240321"/>
    <w:rsid w:val="00240732"/>
    <w:rsid w:val="0024337E"/>
    <w:rsid w:val="00246271"/>
    <w:rsid w:val="00246624"/>
    <w:rsid w:val="00246DE4"/>
    <w:rsid w:val="0024793A"/>
    <w:rsid w:val="00250980"/>
    <w:rsid w:val="00251FD4"/>
    <w:rsid w:val="00253644"/>
    <w:rsid w:val="0025445F"/>
    <w:rsid w:val="00255513"/>
    <w:rsid w:val="002559F7"/>
    <w:rsid w:val="00261AE6"/>
    <w:rsid w:val="00262165"/>
    <w:rsid w:val="002629D0"/>
    <w:rsid w:val="00262A71"/>
    <w:rsid w:val="002638AF"/>
    <w:rsid w:val="002660A0"/>
    <w:rsid w:val="00266633"/>
    <w:rsid w:val="002679B8"/>
    <w:rsid w:val="0027037C"/>
    <w:rsid w:val="002703C3"/>
    <w:rsid w:val="00270B04"/>
    <w:rsid w:val="00271C4A"/>
    <w:rsid w:val="00271F18"/>
    <w:rsid w:val="0027245E"/>
    <w:rsid w:val="00273D83"/>
    <w:rsid w:val="00274E30"/>
    <w:rsid w:val="00276309"/>
    <w:rsid w:val="00276AF7"/>
    <w:rsid w:val="00277A3C"/>
    <w:rsid w:val="00282004"/>
    <w:rsid w:val="002825B4"/>
    <w:rsid w:val="002837F0"/>
    <w:rsid w:val="002878BC"/>
    <w:rsid w:val="00287C4B"/>
    <w:rsid w:val="00291895"/>
    <w:rsid w:val="00291E71"/>
    <w:rsid w:val="0029292C"/>
    <w:rsid w:val="002944BA"/>
    <w:rsid w:val="00294D7A"/>
    <w:rsid w:val="0029510D"/>
    <w:rsid w:val="00295326"/>
    <w:rsid w:val="00295E1B"/>
    <w:rsid w:val="00295F65"/>
    <w:rsid w:val="002A0803"/>
    <w:rsid w:val="002A08FA"/>
    <w:rsid w:val="002A2B0B"/>
    <w:rsid w:val="002A46AC"/>
    <w:rsid w:val="002A4E70"/>
    <w:rsid w:val="002A523D"/>
    <w:rsid w:val="002A5381"/>
    <w:rsid w:val="002A57F1"/>
    <w:rsid w:val="002A5BAA"/>
    <w:rsid w:val="002A7205"/>
    <w:rsid w:val="002B14FC"/>
    <w:rsid w:val="002B1EFE"/>
    <w:rsid w:val="002B3DEE"/>
    <w:rsid w:val="002B56D0"/>
    <w:rsid w:val="002B6F27"/>
    <w:rsid w:val="002C05CE"/>
    <w:rsid w:val="002C4302"/>
    <w:rsid w:val="002C4932"/>
    <w:rsid w:val="002C5B5B"/>
    <w:rsid w:val="002C6F29"/>
    <w:rsid w:val="002D1064"/>
    <w:rsid w:val="002D443D"/>
    <w:rsid w:val="002D6CA1"/>
    <w:rsid w:val="002D7423"/>
    <w:rsid w:val="002E186E"/>
    <w:rsid w:val="002E2E3C"/>
    <w:rsid w:val="002E305D"/>
    <w:rsid w:val="002E534C"/>
    <w:rsid w:val="002E60D7"/>
    <w:rsid w:val="002F2D81"/>
    <w:rsid w:val="002F391B"/>
    <w:rsid w:val="002F3B39"/>
    <w:rsid w:val="00300CE0"/>
    <w:rsid w:val="00301131"/>
    <w:rsid w:val="00301DA5"/>
    <w:rsid w:val="00304117"/>
    <w:rsid w:val="003041FE"/>
    <w:rsid w:val="00304249"/>
    <w:rsid w:val="00304CC6"/>
    <w:rsid w:val="003059B4"/>
    <w:rsid w:val="0030690B"/>
    <w:rsid w:val="00307651"/>
    <w:rsid w:val="00311E3E"/>
    <w:rsid w:val="00313731"/>
    <w:rsid w:val="00313AB7"/>
    <w:rsid w:val="003148FA"/>
    <w:rsid w:val="00315140"/>
    <w:rsid w:val="0031552A"/>
    <w:rsid w:val="00315EDD"/>
    <w:rsid w:val="00317637"/>
    <w:rsid w:val="00322D70"/>
    <w:rsid w:val="00323AE9"/>
    <w:rsid w:val="00323FA0"/>
    <w:rsid w:val="00324B4D"/>
    <w:rsid w:val="00331EE9"/>
    <w:rsid w:val="00331FFA"/>
    <w:rsid w:val="0033293B"/>
    <w:rsid w:val="00333603"/>
    <w:rsid w:val="00340EEC"/>
    <w:rsid w:val="00346220"/>
    <w:rsid w:val="00346D21"/>
    <w:rsid w:val="00347ED6"/>
    <w:rsid w:val="00350DBA"/>
    <w:rsid w:val="003519D6"/>
    <w:rsid w:val="00352EC3"/>
    <w:rsid w:val="00357191"/>
    <w:rsid w:val="00362188"/>
    <w:rsid w:val="00364777"/>
    <w:rsid w:val="003648A0"/>
    <w:rsid w:val="00365622"/>
    <w:rsid w:val="00365695"/>
    <w:rsid w:val="0036569D"/>
    <w:rsid w:val="00367213"/>
    <w:rsid w:val="00370E6D"/>
    <w:rsid w:val="003713ED"/>
    <w:rsid w:val="00371949"/>
    <w:rsid w:val="00372005"/>
    <w:rsid w:val="00372822"/>
    <w:rsid w:val="0037551F"/>
    <w:rsid w:val="003756BF"/>
    <w:rsid w:val="00375D2C"/>
    <w:rsid w:val="003777CE"/>
    <w:rsid w:val="00380659"/>
    <w:rsid w:val="00386316"/>
    <w:rsid w:val="003869D6"/>
    <w:rsid w:val="00387E39"/>
    <w:rsid w:val="00390A11"/>
    <w:rsid w:val="0039148A"/>
    <w:rsid w:val="00392179"/>
    <w:rsid w:val="00393F41"/>
    <w:rsid w:val="00396F49"/>
    <w:rsid w:val="003A17B8"/>
    <w:rsid w:val="003A3941"/>
    <w:rsid w:val="003A45C9"/>
    <w:rsid w:val="003A4993"/>
    <w:rsid w:val="003A5833"/>
    <w:rsid w:val="003A5E46"/>
    <w:rsid w:val="003A6083"/>
    <w:rsid w:val="003A6346"/>
    <w:rsid w:val="003A7794"/>
    <w:rsid w:val="003B0799"/>
    <w:rsid w:val="003B0E54"/>
    <w:rsid w:val="003B1248"/>
    <w:rsid w:val="003B1454"/>
    <w:rsid w:val="003B4B5D"/>
    <w:rsid w:val="003B742A"/>
    <w:rsid w:val="003B7828"/>
    <w:rsid w:val="003B7ABD"/>
    <w:rsid w:val="003C00E6"/>
    <w:rsid w:val="003C104E"/>
    <w:rsid w:val="003C20DB"/>
    <w:rsid w:val="003C6394"/>
    <w:rsid w:val="003D67C0"/>
    <w:rsid w:val="003D6F59"/>
    <w:rsid w:val="003D7CA8"/>
    <w:rsid w:val="003E3F0A"/>
    <w:rsid w:val="003E44AF"/>
    <w:rsid w:val="003E69D0"/>
    <w:rsid w:val="003F01C8"/>
    <w:rsid w:val="003F057F"/>
    <w:rsid w:val="003F1A30"/>
    <w:rsid w:val="003F3DA7"/>
    <w:rsid w:val="003F5CC1"/>
    <w:rsid w:val="003F611F"/>
    <w:rsid w:val="003F7816"/>
    <w:rsid w:val="003F7BD7"/>
    <w:rsid w:val="003F7CB5"/>
    <w:rsid w:val="003F7D8E"/>
    <w:rsid w:val="004002B3"/>
    <w:rsid w:val="004039DE"/>
    <w:rsid w:val="004042F8"/>
    <w:rsid w:val="00404A06"/>
    <w:rsid w:val="00404FAB"/>
    <w:rsid w:val="00406C4C"/>
    <w:rsid w:val="004115AB"/>
    <w:rsid w:val="00412B17"/>
    <w:rsid w:val="00412E80"/>
    <w:rsid w:val="00413D41"/>
    <w:rsid w:val="00414247"/>
    <w:rsid w:val="00415815"/>
    <w:rsid w:val="00422D65"/>
    <w:rsid w:val="004248E1"/>
    <w:rsid w:val="00426519"/>
    <w:rsid w:val="00426CAB"/>
    <w:rsid w:val="00430AE7"/>
    <w:rsid w:val="00430FA5"/>
    <w:rsid w:val="00431274"/>
    <w:rsid w:val="00431A3C"/>
    <w:rsid w:val="00432314"/>
    <w:rsid w:val="00432388"/>
    <w:rsid w:val="0043294A"/>
    <w:rsid w:val="00432D1A"/>
    <w:rsid w:val="0043512B"/>
    <w:rsid w:val="0043565E"/>
    <w:rsid w:val="00435D2C"/>
    <w:rsid w:val="00436423"/>
    <w:rsid w:val="0043755C"/>
    <w:rsid w:val="0044062D"/>
    <w:rsid w:val="00441C11"/>
    <w:rsid w:val="00443925"/>
    <w:rsid w:val="00443C88"/>
    <w:rsid w:val="00444312"/>
    <w:rsid w:val="004448FD"/>
    <w:rsid w:val="00446534"/>
    <w:rsid w:val="004469B1"/>
    <w:rsid w:val="00454971"/>
    <w:rsid w:val="004556A6"/>
    <w:rsid w:val="00462D94"/>
    <w:rsid w:val="00463A13"/>
    <w:rsid w:val="00464745"/>
    <w:rsid w:val="004663BE"/>
    <w:rsid w:val="0047024D"/>
    <w:rsid w:val="0047124A"/>
    <w:rsid w:val="00472773"/>
    <w:rsid w:val="00472D6C"/>
    <w:rsid w:val="004731C5"/>
    <w:rsid w:val="00474F7E"/>
    <w:rsid w:val="00476085"/>
    <w:rsid w:val="00476D66"/>
    <w:rsid w:val="0048053D"/>
    <w:rsid w:val="00480B14"/>
    <w:rsid w:val="00482570"/>
    <w:rsid w:val="00482C85"/>
    <w:rsid w:val="0048361C"/>
    <w:rsid w:val="0048382B"/>
    <w:rsid w:val="00483AFD"/>
    <w:rsid w:val="004866BD"/>
    <w:rsid w:val="00487E08"/>
    <w:rsid w:val="00487F8C"/>
    <w:rsid w:val="00491193"/>
    <w:rsid w:val="004929E3"/>
    <w:rsid w:val="00492F4A"/>
    <w:rsid w:val="004947E2"/>
    <w:rsid w:val="00494959"/>
    <w:rsid w:val="004970AC"/>
    <w:rsid w:val="00497EA3"/>
    <w:rsid w:val="004A0DEE"/>
    <w:rsid w:val="004A18C9"/>
    <w:rsid w:val="004A1976"/>
    <w:rsid w:val="004A2886"/>
    <w:rsid w:val="004A3D41"/>
    <w:rsid w:val="004A494B"/>
    <w:rsid w:val="004A6256"/>
    <w:rsid w:val="004A704A"/>
    <w:rsid w:val="004B176F"/>
    <w:rsid w:val="004B23D9"/>
    <w:rsid w:val="004B2499"/>
    <w:rsid w:val="004B24A2"/>
    <w:rsid w:val="004B3DBD"/>
    <w:rsid w:val="004C07CC"/>
    <w:rsid w:val="004C0D88"/>
    <w:rsid w:val="004C3197"/>
    <w:rsid w:val="004C403D"/>
    <w:rsid w:val="004C4252"/>
    <w:rsid w:val="004C52B1"/>
    <w:rsid w:val="004C57E8"/>
    <w:rsid w:val="004C5EEE"/>
    <w:rsid w:val="004C798B"/>
    <w:rsid w:val="004D01AD"/>
    <w:rsid w:val="004D1A6A"/>
    <w:rsid w:val="004D29AE"/>
    <w:rsid w:val="004D476E"/>
    <w:rsid w:val="004E1342"/>
    <w:rsid w:val="004E2E77"/>
    <w:rsid w:val="004E3477"/>
    <w:rsid w:val="004E4DAC"/>
    <w:rsid w:val="004E5885"/>
    <w:rsid w:val="004E5B70"/>
    <w:rsid w:val="004E697D"/>
    <w:rsid w:val="004E69ED"/>
    <w:rsid w:val="004E773E"/>
    <w:rsid w:val="004E7D71"/>
    <w:rsid w:val="004F01EF"/>
    <w:rsid w:val="004F0D23"/>
    <w:rsid w:val="004F538B"/>
    <w:rsid w:val="005001E5"/>
    <w:rsid w:val="005004FC"/>
    <w:rsid w:val="00500B19"/>
    <w:rsid w:val="00502068"/>
    <w:rsid w:val="00502438"/>
    <w:rsid w:val="00505A7D"/>
    <w:rsid w:val="00507150"/>
    <w:rsid w:val="00513465"/>
    <w:rsid w:val="00513664"/>
    <w:rsid w:val="00514042"/>
    <w:rsid w:val="00514CE6"/>
    <w:rsid w:val="005155CC"/>
    <w:rsid w:val="005161A7"/>
    <w:rsid w:val="0051620E"/>
    <w:rsid w:val="00520BDC"/>
    <w:rsid w:val="00521323"/>
    <w:rsid w:val="00522699"/>
    <w:rsid w:val="0052415A"/>
    <w:rsid w:val="00524479"/>
    <w:rsid w:val="005264E3"/>
    <w:rsid w:val="00526B83"/>
    <w:rsid w:val="00527073"/>
    <w:rsid w:val="005274CB"/>
    <w:rsid w:val="005308D0"/>
    <w:rsid w:val="00531047"/>
    <w:rsid w:val="0053220A"/>
    <w:rsid w:val="00533134"/>
    <w:rsid w:val="005347A9"/>
    <w:rsid w:val="00534A5E"/>
    <w:rsid w:val="00534C9B"/>
    <w:rsid w:val="00535CD4"/>
    <w:rsid w:val="00536588"/>
    <w:rsid w:val="00537372"/>
    <w:rsid w:val="00537760"/>
    <w:rsid w:val="00537DF7"/>
    <w:rsid w:val="00540E52"/>
    <w:rsid w:val="00542552"/>
    <w:rsid w:val="005437C0"/>
    <w:rsid w:val="00545332"/>
    <w:rsid w:val="00546267"/>
    <w:rsid w:val="005501A0"/>
    <w:rsid w:val="0055216F"/>
    <w:rsid w:val="00553130"/>
    <w:rsid w:val="005537E6"/>
    <w:rsid w:val="005551EC"/>
    <w:rsid w:val="00555342"/>
    <w:rsid w:val="00555AE7"/>
    <w:rsid w:val="0055647E"/>
    <w:rsid w:val="00557486"/>
    <w:rsid w:val="00557D11"/>
    <w:rsid w:val="00560E81"/>
    <w:rsid w:val="00562550"/>
    <w:rsid w:val="00563C26"/>
    <w:rsid w:val="005657D5"/>
    <w:rsid w:val="00565C9E"/>
    <w:rsid w:val="005675EB"/>
    <w:rsid w:val="0056769D"/>
    <w:rsid w:val="00570B71"/>
    <w:rsid w:val="005720CC"/>
    <w:rsid w:val="00573145"/>
    <w:rsid w:val="00573B29"/>
    <w:rsid w:val="00574307"/>
    <w:rsid w:val="005746CA"/>
    <w:rsid w:val="0057515E"/>
    <w:rsid w:val="00576777"/>
    <w:rsid w:val="00576B7E"/>
    <w:rsid w:val="00576C10"/>
    <w:rsid w:val="0057749A"/>
    <w:rsid w:val="005812DC"/>
    <w:rsid w:val="005821D2"/>
    <w:rsid w:val="00582263"/>
    <w:rsid w:val="00582946"/>
    <w:rsid w:val="005833EE"/>
    <w:rsid w:val="005835F7"/>
    <w:rsid w:val="0058369B"/>
    <w:rsid w:val="00585118"/>
    <w:rsid w:val="00585CF0"/>
    <w:rsid w:val="00586C09"/>
    <w:rsid w:val="00587D0F"/>
    <w:rsid w:val="00587E1A"/>
    <w:rsid w:val="0059357F"/>
    <w:rsid w:val="00593F0B"/>
    <w:rsid w:val="00593FE3"/>
    <w:rsid w:val="00594F63"/>
    <w:rsid w:val="0059622A"/>
    <w:rsid w:val="00597358"/>
    <w:rsid w:val="005A2DFE"/>
    <w:rsid w:val="005A32A7"/>
    <w:rsid w:val="005A4D0D"/>
    <w:rsid w:val="005A575B"/>
    <w:rsid w:val="005A7BC8"/>
    <w:rsid w:val="005A7EC4"/>
    <w:rsid w:val="005B1C54"/>
    <w:rsid w:val="005B2C84"/>
    <w:rsid w:val="005B4534"/>
    <w:rsid w:val="005B5AF9"/>
    <w:rsid w:val="005B750E"/>
    <w:rsid w:val="005B7D00"/>
    <w:rsid w:val="005C334B"/>
    <w:rsid w:val="005C5383"/>
    <w:rsid w:val="005D004F"/>
    <w:rsid w:val="005D0347"/>
    <w:rsid w:val="005D0ACA"/>
    <w:rsid w:val="005D18D2"/>
    <w:rsid w:val="005D5451"/>
    <w:rsid w:val="005D5510"/>
    <w:rsid w:val="005D7B30"/>
    <w:rsid w:val="005D7E26"/>
    <w:rsid w:val="005E0634"/>
    <w:rsid w:val="005E1BD8"/>
    <w:rsid w:val="005E4EC9"/>
    <w:rsid w:val="005E5EF7"/>
    <w:rsid w:val="005E7033"/>
    <w:rsid w:val="005F136A"/>
    <w:rsid w:val="005F2720"/>
    <w:rsid w:val="005F5566"/>
    <w:rsid w:val="005F77B4"/>
    <w:rsid w:val="00606CDE"/>
    <w:rsid w:val="006071B1"/>
    <w:rsid w:val="00607C3A"/>
    <w:rsid w:val="00610BC3"/>
    <w:rsid w:val="00611864"/>
    <w:rsid w:val="00611D48"/>
    <w:rsid w:val="00611FD0"/>
    <w:rsid w:val="006126AA"/>
    <w:rsid w:val="00612BDF"/>
    <w:rsid w:val="00615DE8"/>
    <w:rsid w:val="00621587"/>
    <w:rsid w:val="00622753"/>
    <w:rsid w:val="0062335A"/>
    <w:rsid w:val="0062335E"/>
    <w:rsid w:val="006265C5"/>
    <w:rsid w:val="006277EA"/>
    <w:rsid w:val="006303DB"/>
    <w:rsid w:val="00630AD6"/>
    <w:rsid w:val="00634EE6"/>
    <w:rsid w:val="00640F42"/>
    <w:rsid w:val="00640F5B"/>
    <w:rsid w:val="0064215C"/>
    <w:rsid w:val="0064345A"/>
    <w:rsid w:val="006460BE"/>
    <w:rsid w:val="00647886"/>
    <w:rsid w:val="00647C9F"/>
    <w:rsid w:val="006557F4"/>
    <w:rsid w:val="00656918"/>
    <w:rsid w:val="00661952"/>
    <w:rsid w:val="00661CD8"/>
    <w:rsid w:val="00661E2D"/>
    <w:rsid w:val="006630F1"/>
    <w:rsid w:val="00664433"/>
    <w:rsid w:val="00665F25"/>
    <w:rsid w:val="00666070"/>
    <w:rsid w:val="00671E71"/>
    <w:rsid w:val="00673DFA"/>
    <w:rsid w:val="00673FAA"/>
    <w:rsid w:val="0067453F"/>
    <w:rsid w:val="00675373"/>
    <w:rsid w:val="006804F9"/>
    <w:rsid w:val="00680B26"/>
    <w:rsid w:val="006813A1"/>
    <w:rsid w:val="00681BC7"/>
    <w:rsid w:val="00686481"/>
    <w:rsid w:val="00686E0E"/>
    <w:rsid w:val="00691DF0"/>
    <w:rsid w:val="00692D68"/>
    <w:rsid w:val="006A0FE3"/>
    <w:rsid w:val="006A19CA"/>
    <w:rsid w:val="006A5425"/>
    <w:rsid w:val="006A64FB"/>
    <w:rsid w:val="006A7089"/>
    <w:rsid w:val="006A76F4"/>
    <w:rsid w:val="006A7CEE"/>
    <w:rsid w:val="006B2F43"/>
    <w:rsid w:val="006B3660"/>
    <w:rsid w:val="006B7C21"/>
    <w:rsid w:val="006C093E"/>
    <w:rsid w:val="006C0AC7"/>
    <w:rsid w:val="006C1038"/>
    <w:rsid w:val="006C15EE"/>
    <w:rsid w:val="006C1D8B"/>
    <w:rsid w:val="006C39F5"/>
    <w:rsid w:val="006C4379"/>
    <w:rsid w:val="006C49B9"/>
    <w:rsid w:val="006C5519"/>
    <w:rsid w:val="006C6847"/>
    <w:rsid w:val="006C7B97"/>
    <w:rsid w:val="006D01E8"/>
    <w:rsid w:val="006D17F6"/>
    <w:rsid w:val="006D705F"/>
    <w:rsid w:val="006D73C5"/>
    <w:rsid w:val="006E12E1"/>
    <w:rsid w:val="006E372C"/>
    <w:rsid w:val="006E38E3"/>
    <w:rsid w:val="006E3A08"/>
    <w:rsid w:val="006E6E2F"/>
    <w:rsid w:val="006F13C3"/>
    <w:rsid w:val="006F14F4"/>
    <w:rsid w:val="006F2F5F"/>
    <w:rsid w:val="006F622A"/>
    <w:rsid w:val="00700621"/>
    <w:rsid w:val="00702722"/>
    <w:rsid w:val="0070775C"/>
    <w:rsid w:val="007104E5"/>
    <w:rsid w:val="0071088E"/>
    <w:rsid w:val="0071106C"/>
    <w:rsid w:val="00711B26"/>
    <w:rsid w:val="00711B32"/>
    <w:rsid w:val="007141D1"/>
    <w:rsid w:val="00715230"/>
    <w:rsid w:val="00715B00"/>
    <w:rsid w:val="0071619E"/>
    <w:rsid w:val="007170FA"/>
    <w:rsid w:val="00721756"/>
    <w:rsid w:val="00722C6A"/>
    <w:rsid w:val="00724706"/>
    <w:rsid w:val="00724F9F"/>
    <w:rsid w:val="007254BB"/>
    <w:rsid w:val="00725E8C"/>
    <w:rsid w:val="00726B0F"/>
    <w:rsid w:val="00727B8C"/>
    <w:rsid w:val="00731230"/>
    <w:rsid w:val="007322AE"/>
    <w:rsid w:val="00733778"/>
    <w:rsid w:val="00734FFE"/>
    <w:rsid w:val="007359DA"/>
    <w:rsid w:val="00735FF5"/>
    <w:rsid w:val="00743098"/>
    <w:rsid w:val="00744630"/>
    <w:rsid w:val="007458FF"/>
    <w:rsid w:val="00746350"/>
    <w:rsid w:val="00746A82"/>
    <w:rsid w:val="00747328"/>
    <w:rsid w:val="007515FE"/>
    <w:rsid w:val="00764BF2"/>
    <w:rsid w:val="00764DCF"/>
    <w:rsid w:val="00766954"/>
    <w:rsid w:val="00767DE0"/>
    <w:rsid w:val="007717DA"/>
    <w:rsid w:val="00772A1C"/>
    <w:rsid w:val="00772AAC"/>
    <w:rsid w:val="007741DA"/>
    <w:rsid w:val="007748A1"/>
    <w:rsid w:val="00774967"/>
    <w:rsid w:val="007755E4"/>
    <w:rsid w:val="00780054"/>
    <w:rsid w:val="00781CD0"/>
    <w:rsid w:val="007833C9"/>
    <w:rsid w:val="00783A2F"/>
    <w:rsid w:val="00784A9B"/>
    <w:rsid w:val="0078578D"/>
    <w:rsid w:val="007857A6"/>
    <w:rsid w:val="0079098E"/>
    <w:rsid w:val="00790E82"/>
    <w:rsid w:val="00791CD0"/>
    <w:rsid w:val="00792F7C"/>
    <w:rsid w:val="0079379D"/>
    <w:rsid w:val="00794071"/>
    <w:rsid w:val="00794245"/>
    <w:rsid w:val="007946D7"/>
    <w:rsid w:val="007955D5"/>
    <w:rsid w:val="007964B2"/>
    <w:rsid w:val="007976E9"/>
    <w:rsid w:val="00797BB5"/>
    <w:rsid w:val="00797FB7"/>
    <w:rsid w:val="007A0458"/>
    <w:rsid w:val="007A0B41"/>
    <w:rsid w:val="007A2765"/>
    <w:rsid w:val="007A4AB2"/>
    <w:rsid w:val="007A5371"/>
    <w:rsid w:val="007B0468"/>
    <w:rsid w:val="007B1DCC"/>
    <w:rsid w:val="007B3163"/>
    <w:rsid w:val="007B375D"/>
    <w:rsid w:val="007C2F40"/>
    <w:rsid w:val="007C400F"/>
    <w:rsid w:val="007C4A24"/>
    <w:rsid w:val="007C529F"/>
    <w:rsid w:val="007C7FDE"/>
    <w:rsid w:val="007D3371"/>
    <w:rsid w:val="007D3DD0"/>
    <w:rsid w:val="007D44A9"/>
    <w:rsid w:val="007D70B4"/>
    <w:rsid w:val="007E000C"/>
    <w:rsid w:val="007E0AAF"/>
    <w:rsid w:val="007E0B2F"/>
    <w:rsid w:val="007E1AA1"/>
    <w:rsid w:val="007E2168"/>
    <w:rsid w:val="007E4574"/>
    <w:rsid w:val="007E4AB9"/>
    <w:rsid w:val="007F2172"/>
    <w:rsid w:val="007F2CF8"/>
    <w:rsid w:val="007F372A"/>
    <w:rsid w:val="007F3EE6"/>
    <w:rsid w:val="007F57C3"/>
    <w:rsid w:val="00801C31"/>
    <w:rsid w:val="00803469"/>
    <w:rsid w:val="00804103"/>
    <w:rsid w:val="00805AE1"/>
    <w:rsid w:val="00805E06"/>
    <w:rsid w:val="0080657B"/>
    <w:rsid w:val="0080779C"/>
    <w:rsid w:val="008119A5"/>
    <w:rsid w:val="00812267"/>
    <w:rsid w:val="00812CC0"/>
    <w:rsid w:val="00813EED"/>
    <w:rsid w:val="00814B97"/>
    <w:rsid w:val="00817401"/>
    <w:rsid w:val="00820B76"/>
    <w:rsid w:val="008214B9"/>
    <w:rsid w:val="0082371B"/>
    <w:rsid w:val="00824DF7"/>
    <w:rsid w:val="00827011"/>
    <w:rsid w:val="0083076A"/>
    <w:rsid w:val="008315C9"/>
    <w:rsid w:val="0083175D"/>
    <w:rsid w:val="008326B0"/>
    <w:rsid w:val="00834052"/>
    <w:rsid w:val="00836820"/>
    <w:rsid w:val="00837BF3"/>
    <w:rsid w:val="00843418"/>
    <w:rsid w:val="00843E97"/>
    <w:rsid w:val="00844615"/>
    <w:rsid w:val="0084471A"/>
    <w:rsid w:val="0084603C"/>
    <w:rsid w:val="00847170"/>
    <w:rsid w:val="008514AD"/>
    <w:rsid w:val="008515D3"/>
    <w:rsid w:val="0085303E"/>
    <w:rsid w:val="00853538"/>
    <w:rsid w:val="00855098"/>
    <w:rsid w:val="00855988"/>
    <w:rsid w:val="008618E9"/>
    <w:rsid w:val="00862C2D"/>
    <w:rsid w:val="00864F1B"/>
    <w:rsid w:val="0086686C"/>
    <w:rsid w:val="008701A7"/>
    <w:rsid w:val="008707D5"/>
    <w:rsid w:val="008708AF"/>
    <w:rsid w:val="00871031"/>
    <w:rsid w:val="0087115A"/>
    <w:rsid w:val="00871479"/>
    <w:rsid w:val="00873755"/>
    <w:rsid w:val="00876431"/>
    <w:rsid w:val="008821EE"/>
    <w:rsid w:val="00883E7E"/>
    <w:rsid w:val="00884E78"/>
    <w:rsid w:val="00895305"/>
    <w:rsid w:val="00895C45"/>
    <w:rsid w:val="00896060"/>
    <w:rsid w:val="008A1EF9"/>
    <w:rsid w:val="008A231B"/>
    <w:rsid w:val="008A3892"/>
    <w:rsid w:val="008A3D8C"/>
    <w:rsid w:val="008A53AA"/>
    <w:rsid w:val="008A5686"/>
    <w:rsid w:val="008A663B"/>
    <w:rsid w:val="008A7E2D"/>
    <w:rsid w:val="008B247C"/>
    <w:rsid w:val="008B2BE3"/>
    <w:rsid w:val="008B342E"/>
    <w:rsid w:val="008B6C3C"/>
    <w:rsid w:val="008B7FC5"/>
    <w:rsid w:val="008C2100"/>
    <w:rsid w:val="008C2707"/>
    <w:rsid w:val="008C451F"/>
    <w:rsid w:val="008C4FA2"/>
    <w:rsid w:val="008C60E7"/>
    <w:rsid w:val="008C6F63"/>
    <w:rsid w:val="008D02A9"/>
    <w:rsid w:val="008D1288"/>
    <w:rsid w:val="008D172A"/>
    <w:rsid w:val="008D275F"/>
    <w:rsid w:val="008D2DB3"/>
    <w:rsid w:val="008D31B7"/>
    <w:rsid w:val="008D517D"/>
    <w:rsid w:val="008D57E4"/>
    <w:rsid w:val="008D6EA1"/>
    <w:rsid w:val="008D798B"/>
    <w:rsid w:val="008E311A"/>
    <w:rsid w:val="008E3E03"/>
    <w:rsid w:val="008E481C"/>
    <w:rsid w:val="008E6D19"/>
    <w:rsid w:val="008E6D73"/>
    <w:rsid w:val="008E732A"/>
    <w:rsid w:val="008F00D5"/>
    <w:rsid w:val="008F1482"/>
    <w:rsid w:val="008F1DC7"/>
    <w:rsid w:val="008F2375"/>
    <w:rsid w:val="008F7EEA"/>
    <w:rsid w:val="0090133E"/>
    <w:rsid w:val="009022C8"/>
    <w:rsid w:val="00903591"/>
    <w:rsid w:val="00903EA0"/>
    <w:rsid w:val="00903EB8"/>
    <w:rsid w:val="009073B5"/>
    <w:rsid w:val="00910519"/>
    <w:rsid w:val="009111E0"/>
    <w:rsid w:val="00912C78"/>
    <w:rsid w:val="00914CA3"/>
    <w:rsid w:val="0091717B"/>
    <w:rsid w:val="00917DE0"/>
    <w:rsid w:val="00920D82"/>
    <w:rsid w:val="009226E9"/>
    <w:rsid w:val="009242F2"/>
    <w:rsid w:val="00924A63"/>
    <w:rsid w:val="00924B79"/>
    <w:rsid w:val="0092674E"/>
    <w:rsid w:val="009303C6"/>
    <w:rsid w:val="009309BB"/>
    <w:rsid w:val="00940232"/>
    <w:rsid w:val="00941F22"/>
    <w:rsid w:val="009443C2"/>
    <w:rsid w:val="00944A0A"/>
    <w:rsid w:val="009464E0"/>
    <w:rsid w:val="0094674A"/>
    <w:rsid w:val="0094678D"/>
    <w:rsid w:val="00946C6E"/>
    <w:rsid w:val="00953F32"/>
    <w:rsid w:val="00955CA5"/>
    <w:rsid w:val="0096077A"/>
    <w:rsid w:val="00963E9A"/>
    <w:rsid w:val="009645AD"/>
    <w:rsid w:val="009649C5"/>
    <w:rsid w:val="00966A06"/>
    <w:rsid w:val="0097032A"/>
    <w:rsid w:val="009703EF"/>
    <w:rsid w:val="00971596"/>
    <w:rsid w:val="00976055"/>
    <w:rsid w:val="00977EA6"/>
    <w:rsid w:val="00980297"/>
    <w:rsid w:val="0098135C"/>
    <w:rsid w:val="00984B99"/>
    <w:rsid w:val="0098537E"/>
    <w:rsid w:val="00986A50"/>
    <w:rsid w:val="00991960"/>
    <w:rsid w:val="00991BFA"/>
    <w:rsid w:val="00993E1A"/>
    <w:rsid w:val="0099532B"/>
    <w:rsid w:val="00996147"/>
    <w:rsid w:val="00996BB0"/>
    <w:rsid w:val="00996F6C"/>
    <w:rsid w:val="00997E3B"/>
    <w:rsid w:val="009A022C"/>
    <w:rsid w:val="009B003F"/>
    <w:rsid w:val="009B04B3"/>
    <w:rsid w:val="009B18CD"/>
    <w:rsid w:val="009B453B"/>
    <w:rsid w:val="009B474C"/>
    <w:rsid w:val="009B4B44"/>
    <w:rsid w:val="009B7C1B"/>
    <w:rsid w:val="009B7D52"/>
    <w:rsid w:val="009C0A3D"/>
    <w:rsid w:val="009C470D"/>
    <w:rsid w:val="009C641E"/>
    <w:rsid w:val="009C68B9"/>
    <w:rsid w:val="009C698D"/>
    <w:rsid w:val="009C6DE7"/>
    <w:rsid w:val="009D114F"/>
    <w:rsid w:val="009D14F6"/>
    <w:rsid w:val="009D2630"/>
    <w:rsid w:val="009D35FB"/>
    <w:rsid w:val="009D40A5"/>
    <w:rsid w:val="009D7718"/>
    <w:rsid w:val="009D77B9"/>
    <w:rsid w:val="009E246B"/>
    <w:rsid w:val="009E30AB"/>
    <w:rsid w:val="009E3CBB"/>
    <w:rsid w:val="009E591E"/>
    <w:rsid w:val="009F07A7"/>
    <w:rsid w:val="009F0B1E"/>
    <w:rsid w:val="009F0BA2"/>
    <w:rsid w:val="009F220C"/>
    <w:rsid w:val="009F26B5"/>
    <w:rsid w:val="009F354F"/>
    <w:rsid w:val="009F49D8"/>
    <w:rsid w:val="009F704E"/>
    <w:rsid w:val="00A001CD"/>
    <w:rsid w:val="00A00256"/>
    <w:rsid w:val="00A0241F"/>
    <w:rsid w:val="00A03839"/>
    <w:rsid w:val="00A04AA4"/>
    <w:rsid w:val="00A067E3"/>
    <w:rsid w:val="00A06F88"/>
    <w:rsid w:val="00A1169F"/>
    <w:rsid w:val="00A12843"/>
    <w:rsid w:val="00A128F1"/>
    <w:rsid w:val="00A13347"/>
    <w:rsid w:val="00A13885"/>
    <w:rsid w:val="00A150BD"/>
    <w:rsid w:val="00A16647"/>
    <w:rsid w:val="00A17094"/>
    <w:rsid w:val="00A20285"/>
    <w:rsid w:val="00A2073D"/>
    <w:rsid w:val="00A20C92"/>
    <w:rsid w:val="00A21845"/>
    <w:rsid w:val="00A2206A"/>
    <w:rsid w:val="00A22377"/>
    <w:rsid w:val="00A2336F"/>
    <w:rsid w:val="00A243AC"/>
    <w:rsid w:val="00A244DE"/>
    <w:rsid w:val="00A2557B"/>
    <w:rsid w:val="00A25F7C"/>
    <w:rsid w:val="00A27222"/>
    <w:rsid w:val="00A2750D"/>
    <w:rsid w:val="00A2752B"/>
    <w:rsid w:val="00A27ABD"/>
    <w:rsid w:val="00A3028B"/>
    <w:rsid w:val="00A316A2"/>
    <w:rsid w:val="00A32755"/>
    <w:rsid w:val="00A32B03"/>
    <w:rsid w:val="00A34944"/>
    <w:rsid w:val="00A34A83"/>
    <w:rsid w:val="00A41039"/>
    <w:rsid w:val="00A423C1"/>
    <w:rsid w:val="00A44088"/>
    <w:rsid w:val="00A45F78"/>
    <w:rsid w:val="00A469AF"/>
    <w:rsid w:val="00A46B4D"/>
    <w:rsid w:val="00A51DC2"/>
    <w:rsid w:val="00A5389F"/>
    <w:rsid w:val="00A5470F"/>
    <w:rsid w:val="00A54CFC"/>
    <w:rsid w:val="00A54E05"/>
    <w:rsid w:val="00A56599"/>
    <w:rsid w:val="00A56F16"/>
    <w:rsid w:val="00A5713F"/>
    <w:rsid w:val="00A5FA74"/>
    <w:rsid w:val="00A61896"/>
    <w:rsid w:val="00A61CA9"/>
    <w:rsid w:val="00A6250D"/>
    <w:rsid w:val="00A62E04"/>
    <w:rsid w:val="00A63F37"/>
    <w:rsid w:val="00A65BAA"/>
    <w:rsid w:val="00A664A3"/>
    <w:rsid w:val="00A731C5"/>
    <w:rsid w:val="00A74724"/>
    <w:rsid w:val="00A74B7F"/>
    <w:rsid w:val="00A74BE2"/>
    <w:rsid w:val="00A7509B"/>
    <w:rsid w:val="00A75AC6"/>
    <w:rsid w:val="00A7743C"/>
    <w:rsid w:val="00A801A8"/>
    <w:rsid w:val="00A8091E"/>
    <w:rsid w:val="00A83357"/>
    <w:rsid w:val="00A83FDD"/>
    <w:rsid w:val="00A84783"/>
    <w:rsid w:val="00A867EF"/>
    <w:rsid w:val="00A86B65"/>
    <w:rsid w:val="00A878FF"/>
    <w:rsid w:val="00A9387F"/>
    <w:rsid w:val="00A9405D"/>
    <w:rsid w:val="00A97A38"/>
    <w:rsid w:val="00AA2630"/>
    <w:rsid w:val="00AA3CD9"/>
    <w:rsid w:val="00AA4F5C"/>
    <w:rsid w:val="00AA56D2"/>
    <w:rsid w:val="00AA7F8E"/>
    <w:rsid w:val="00AB0AB2"/>
    <w:rsid w:val="00AB247F"/>
    <w:rsid w:val="00AB32C1"/>
    <w:rsid w:val="00AB3B36"/>
    <w:rsid w:val="00AB4C98"/>
    <w:rsid w:val="00AB7F43"/>
    <w:rsid w:val="00AC2297"/>
    <w:rsid w:val="00AC2B91"/>
    <w:rsid w:val="00AC37E4"/>
    <w:rsid w:val="00AC4B35"/>
    <w:rsid w:val="00AC5017"/>
    <w:rsid w:val="00AC56C2"/>
    <w:rsid w:val="00AC69C8"/>
    <w:rsid w:val="00AC6B54"/>
    <w:rsid w:val="00AD06E3"/>
    <w:rsid w:val="00AD1142"/>
    <w:rsid w:val="00AD2287"/>
    <w:rsid w:val="00AD280B"/>
    <w:rsid w:val="00AD2EBE"/>
    <w:rsid w:val="00AD3822"/>
    <w:rsid w:val="00AD38F4"/>
    <w:rsid w:val="00AD5A3C"/>
    <w:rsid w:val="00AD6B54"/>
    <w:rsid w:val="00AD6D01"/>
    <w:rsid w:val="00AE01BE"/>
    <w:rsid w:val="00AE1193"/>
    <w:rsid w:val="00AE32AC"/>
    <w:rsid w:val="00AE51A0"/>
    <w:rsid w:val="00AE7357"/>
    <w:rsid w:val="00AE78D0"/>
    <w:rsid w:val="00AE7BAB"/>
    <w:rsid w:val="00AF02AF"/>
    <w:rsid w:val="00AF08D3"/>
    <w:rsid w:val="00AF1B8D"/>
    <w:rsid w:val="00AF204D"/>
    <w:rsid w:val="00AF220B"/>
    <w:rsid w:val="00AF25C9"/>
    <w:rsid w:val="00AF28CD"/>
    <w:rsid w:val="00AF2F90"/>
    <w:rsid w:val="00AF35A4"/>
    <w:rsid w:val="00AF3806"/>
    <w:rsid w:val="00AF77AA"/>
    <w:rsid w:val="00B0185F"/>
    <w:rsid w:val="00B01A8E"/>
    <w:rsid w:val="00B01BE3"/>
    <w:rsid w:val="00B031EF"/>
    <w:rsid w:val="00B03690"/>
    <w:rsid w:val="00B04C9E"/>
    <w:rsid w:val="00B04FD0"/>
    <w:rsid w:val="00B05390"/>
    <w:rsid w:val="00B0591E"/>
    <w:rsid w:val="00B05C79"/>
    <w:rsid w:val="00B0798A"/>
    <w:rsid w:val="00B1247A"/>
    <w:rsid w:val="00B1521B"/>
    <w:rsid w:val="00B211B3"/>
    <w:rsid w:val="00B212EB"/>
    <w:rsid w:val="00B2284E"/>
    <w:rsid w:val="00B22FE9"/>
    <w:rsid w:val="00B25DEE"/>
    <w:rsid w:val="00B2740A"/>
    <w:rsid w:val="00B3147F"/>
    <w:rsid w:val="00B32057"/>
    <w:rsid w:val="00B32630"/>
    <w:rsid w:val="00B347F4"/>
    <w:rsid w:val="00B34DCC"/>
    <w:rsid w:val="00B35E1F"/>
    <w:rsid w:val="00B35F1B"/>
    <w:rsid w:val="00B401F4"/>
    <w:rsid w:val="00B41D46"/>
    <w:rsid w:val="00B4335B"/>
    <w:rsid w:val="00B43B0F"/>
    <w:rsid w:val="00B4501F"/>
    <w:rsid w:val="00B4502E"/>
    <w:rsid w:val="00B45883"/>
    <w:rsid w:val="00B46752"/>
    <w:rsid w:val="00B46F63"/>
    <w:rsid w:val="00B4759D"/>
    <w:rsid w:val="00B5056E"/>
    <w:rsid w:val="00B52356"/>
    <w:rsid w:val="00B5436D"/>
    <w:rsid w:val="00B54DBA"/>
    <w:rsid w:val="00B55F41"/>
    <w:rsid w:val="00B601D0"/>
    <w:rsid w:val="00B623B5"/>
    <w:rsid w:val="00B62B01"/>
    <w:rsid w:val="00B645D0"/>
    <w:rsid w:val="00B6556E"/>
    <w:rsid w:val="00B65696"/>
    <w:rsid w:val="00B65C7B"/>
    <w:rsid w:val="00B6634C"/>
    <w:rsid w:val="00B66F4A"/>
    <w:rsid w:val="00B67893"/>
    <w:rsid w:val="00B71CCE"/>
    <w:rsid w:val="00B74524"/>
    <w:rsid w:val="00B746A6"/>
    <w:rsid w:val="00B75AC5"/>
    <w:rsid w:val="00B8123B"/>
    <w:rsid w:val="00B81FB6"/>
    <w:rsid w:val="00B82F2A"/>
    <w:rsid w:val="00B85000"/>
    <w:rsid w:val="00B86AFA"/>
    <w:rsid w:val="00B903C2"/>
    <w:rsid w:val="00B91311"/>
    <w:rsid w:val="00B92DFD"/>
    <w:rsid w:val="00B93031"/>
    <w:rsid w:val="00B937EE"/>
    <w:rsid w:val="00B978FB"/>
    <w:rsid w:val="00BA0220"/>
    <w:rsid w:val="00BA169E"/>
    <w:rsid w:val="00BA2101"/>
    <w:rsid w:val="00BA3A28"/>
    <w:rsid w:val="00BA4333"/>
    <w:rsid w:val="00BA4388"/>
    <w:rsid w:val="00BB0FAE"/>
    <w:rsid w:val="00BB3686"/>
    <w:rsid w:val="00BB36D5"/>
    <w:rsid w:val="00BB3A49"/>
    <w:rsid w:val="00BB3B9F"/>
    <w:rsid w:val="00BB3CCB"/>
    <w:rsid w:val="00BB6A0C"/>
    <w:rsid w:val="00BB6F1B"/>
    <w:rsid w:val="00BB7A54"/>
    <w:rsid w:val="00BC19ED"/>
    <w:rsid w:val="00BC2244"/>
    <w:rsid w:val="00BC4A15"/>
    <w:rsid w:val="00BC4B34"/>
    <w:rsid w:val="00BC4CD1"/>
    <w:rsid w:val="00BC4D64"/>
    <w:rsid w:val="00BC61FA"/>
    <w:rsid w:val="00BC7338"/>
    <w:rsid w:val="00BC79EF"/>
    <w:rsid w:val="00BD0CB3"/>
    <w:rsid w:val="00BD14C0"/>
    <w:rsid w:val="00BD29E0"/>
    <w:rsid w:val="00BD2DCF"/>
    <w:rsid w:val="00BD5FB3"/>
    <w:rsid w:val="00BD69DD"/>
    <w:rsid w:val="00BD740E"/>
    <w:rsid w:val="00BD77AD"/>
    <w:rsid w:val="00BE057E"/>
    <w:rsid w:val="00BE0699"/>
    <w:rsid w:val="00BE1FB3"/>
    <w:rsid w:val="00BE28A3"/>
    <w:rsid w:val="00BE2E35"/>
    <w:rsid w:val="00BE3CA0"/>
    <w:rsid w:val="00BE4AC1"/>
    <w:rsid w:val="00BE5617"/>
    <w:rsid w:val="00BE702D"/>
    <w:rsid w:val="00BE7825"/>
    <w:rsid w:val="00BF0645"/>
    <w:rsid w:val="00BF0EAC"/>
    <w:rsid w:val="00BF4B94"/>
    <w:rsid w:val="00BF6C63"/>
    <w:rsid w:val="00C0089E"/>
    <w:rsid w:val="00C01215"/>
    <w:rsid w:val="00C02816"/>
    <w:rsid w:val="00C035AD"/>
    <w:rsid w:val="00C0364C"/>
    <w:rsid w:val="00C03784"/>
    <w:rsid w:val="00C044EC"/>
    <w:rsid w:val="00C054B5"/>
    <w:rsid w:val="00C06119"/>
    <w:rsid w:val="00C0692B"/>
    <w:rsid w:val="00C06E6D"/>
    <w:rsid w:val="00C12E17"/>
    <w:rsid w:val="00C1314A"/>
    <w:rsid w:val="00C144A8"/>
    <w:rsid w:val="00C144DA"/>
    <w:rsid w:val="00C152F1"/>
    <w:rsid w:val="00C160AC"/>
    <w:rsid w:val="00C20627"/>
    <w:rsid w:val="00C2172D"/>
    <w:rsid w:val="00C2286F"/>
    <w:rsid w:val="00C25710"/>
    <w:rsid w:val="00C25C02"/>
    <w:rsid w:val="00C27BC7"/>
    <w:rsid w:val="00C27F12"/>
    <w:rsid w:val="00C319C1"/>
    <w:rsid w:val="00C3208F"/>
    <w:rsid w:val="00C323C3"/>
    <w:rsid w:val="00C34D80"/>
    <w:rsid w:val="00C360B3"/>
    <w:rsid w:val="00C36D5E"/>
    <w:rsid w:val="00C40A9B"/>
    <w:rsid w:val="00C426C2"/>
    <w:rsid w:val="00C43785"/>
    <w:rsid w:val="00C44102"/>
    <w:rsid w:val="00C50396"/>
    <w:rsid w:val="00C50E66"/>
    <w:rsid w:val="00C544CD"/>
    <w:rsid w:val="00C553A8"/>
    <w:rsid w:val="00C57B85"/>
    <w:rsid w:val="00C60F95"/>
    <w:rsid w:val="00C6144C"/>
    <w:rsid w:val="00C61569"/>
    <w:rsid w:val="00C61796"/>
    <w:rsid w:val="00C62542"/>
    <w:rsid w:val="00C65448"/>
    <w:rsid w:val="00C66A01"/>
    <w:rsid w:val="00C7099C"/>
    <w:rsid w:val="00C70CA6"/>
    <w:rsid w:val="00C738A7"/>
    <w:rsid w:val="00C73DBD"/>
    <w:rsid w:val="00C74DEC"/>
    <w:rsid w:val="00C76233"/>
    <w:rsid w:val="00C766E3"/>
    <w:rsid w:val="00C81676"/>
    <w:rsid w:val="00C825ED"/>
    <w:rsid w:val="00C83616"/>
    <w:rsid w:val="00C8426D"/>
    <w:rsid w:val="00C84680"/>
    <w:rsid w:val="00C847B7"/>
    <w:rsid w:val="00C84C57"/>
    <w:rsid w:val="00C86B03"/>
    <w:rsid w:val="00C86B8F"/>
    <w:rsid w:val="00C91601"/>
    <w:rsid w:val="00C91679"/>
    <w:rsid w:val="00C91FC5"/>
    <w:rsid w:val="00C93456"/>
    <w:rsid w:val="00C9475C"/>
    <w:rsid w:val="00C950B8"/>
    <w:rsid w:val="00C953B9"/>
    <w:rsid w:val="00C95FE6"/>
    <w:rsid w:val="00C964E1"/>
    <w:rsid w:val="00C969FE"/>
    <w:rsid w:val="00CA0633"/>
    <w:rsid w:val="00CA0721"/>
    <w:rsid w:val="00CA11FD"/>
    <w:rsid w:val="00CA1BE8"/>
    <w:rsid w:val="00CA3989"/>
    <w:rsid w:val="00CA7AB2"/>
    <w:rsid w:val="00CB2185"/>
    <w:rsid w:val="00CB3D42"/>
    <w:rsid w:val="00CB4E91"/>
    <w:rsid w:val="00CB6846"/>
    <w:rsid w:val="00CB75CD"/>
    <w:rsid w:val="00CB7A15"/>
    <w:rsid w:val="00CB7E1F"/>
    <w:rsid w:val="00CC08B6"/>
    <w:rsid w:val="00CC2470"/>
    <w:rsid w:val="00CC2ECC"/>
    <w:rsid w:val="00CC3491"/>
    <w:rsid w:val="00CC3F2E"/>
    <w:rsid w:val="00CC6FE4"/>
    <w:rsid w:val="00CD0E5A"/>
    <w:rsid w:val="00CD23D2"/>
    <w:rsid w:val="00CD2EF2"/>
    <w:rsid w:val="00CD3AB6"/>
    <w:rsid w:val="00CD3F66"/>
    <w:rsid w:val="00CD4183"/>
    <w:rsid w:val="00CD66D5"/>
    <w:rsid w:val="00CD6F51"/>
    <w:rsid w:val="00CD7213"/>
    <w:rsid w:val="00CE11F2"/>
    <w:rsid w:val="00CE46A6"/>
    <w:rsid w:val="00CE4E71"/>
    <w:rsid w:val="00CE607B"/>
    <w:rsid w:val="00CE62F9"/>
    <w:rsid w:val="00CE762A"/>
    <w:rsid w:val="00CF14F8"/>
    <w:rsid w:val="00CF45D2"/>
    <w:rsid w:val="00CF6563"/>
    <w:rsid w:val="00CF6CC9"/>
    <w:rsid w:val="00D00D00"/>
    <w:rsid w:val="00D03ED9"/>
    <w:rsid w:val="00D04073"/>
    <w:rsid w:val="00D04E22"/>
    <w:rsid w:val="00D06B22"/>
    <w:rsid w:val="00D108F0"/>
    <w:rsid w:val="00D1185D"/>
    <w:rsid w:val="00D11BBA"/>
    <w:rsid w:val="00D1335B"/>
    <w:rsid w:val="00D16FA6"/>
    <w:rsid w:val="00D1780D"/>
    <w:rsid w:val="00D21A51"/>
    <w:rsid w:val="00D22242"/>
    <w:rsid w:val="00D23B32"/>
    <w:rsid w:val="00D25A7F"/>
    <w:rsid w:val="00D25BEC"/>
    <w:rsid w:val="00D25BFE"/>
    <w:rsid w:val="00D30378"/>
    <w:rsid w:val="00D30661"/>
    <w:rsid w:val="00D344C6"/>
    <w:rsid w:val="00D37853"/>
    <w:rsid w:val="00D40469"/>
    <w:rsid w:val="00D41ED2"/>
    <w:rsid w:val="00D421B9"/>
    <w:rsid w:val="00D46651"/>
    <w:rsid w:val="00D47277"/>
    <w:rsid w:val="00D473E0"/>
    <w:rsid w:val="00D51407"/>
    <w:rsid w:val="00D51584"/>
    <w:rsid w:val="00D55306"/>
    <w:rsid w:val="00D562D1"/>
    <w:rsid w:val="00D6086A"/>
    <w:rsid w:val="00D62494"/>
    <w:rsid w:val="00D6312F"/>
    <w:rsid w:val="00D631DB"/>
    <w:rsid w:val="00D63E2A"/>
    <w:rsid w:val="00D64000"/>
    <w:rsid w:val="00D66290"/>
    <w:rsid w:val="00D66CA0"/>
    <w:rsid w:val="00D7036C"/>
    <w:rsid w:val="00D71F45"/>
    <w:rsid w:val="00D72767"/>
    <w:rsid w:val="00D72BEE"/>
    <w:rsid w:val="00D754D1"/>
    <w:rsid w:val="00D75CE1"/>
    <w:rsid w:val="00D77408"/>
    <w:rsid w:val="00D814A0"/>
    <w:rsid w:val="00D81B78"/>
    <w:rsid w:val="00D81BFE"/>
    <w:rsid w:val="00D820AF"/>
    <w:rsid w:val="00D82318"/>
    <w:rsid w:val="00D8287A"/>
    <w:rsid w:val="00D832FB"/>
    <w:rsid w:val="00D839DD"/>
    <w:rsid w:val="00D85475"/>
    <w:rsid w:val="00D85977"/>
    <w:rsid w:val="00D86580"/>
    <w:rsid w:val="00D86EDA"/>
    <w:rsid w:val="00D87ED3"/>
    <w:rsid w:val="00D92BAA"/>
    <w:rsid w:val="00D92BB5"/>
    <w:rsid w:val="00D95F69"/>
    <w:rsid w:val="00D964EB"/>
    <w:rsid w:val="00D9665B"/>
    <w:rsid w:val="00DA0222"/>
    <w:rsid w:val="00DA0B89"/>
    <w:rsid w:val="00DA1089"/>
    <w:rsid w:val="00DA13AB"/>
    <w:rsid w:val="00DA1AEF"/>
    <w:rsid w:val="00DA53FC"/>
    <w:rsid w:val="00DB18F9"/>
    <w:rsid w:val="00DB28F8"/>
    <w:rsid w:val="00DB2D38"/>
    <w:rsid w:val="00DB3546"/>
    <w:rsid w:val="00DB36C7"/>
    <w:rsid w:val="00DB4F52"/>
    <w:rsid w:val="00DC091E"/>
    <w:rsid w:val="00DC16FA"/>
    <w:rsid w:val="00DC212B"/>
    <w:rsid w:val="00DC4FE7"/>
    <w:rsid w:val="00DC59DC"/>
    <w:rsid w:val="00DC7A4C"/>
    <w:rsid w:val="00DD1639"/>
    <w:rsid w:val="00DD1FE8"/>
    <w:rsid w:val="00DD41F1"/>
    <w:rsid w:val="00DD5279"/>
    <w:rsid w:val="00DD6849"/>
    <w:rsid w:val="00DD6A1E"/>
    <w:rsid w:val="00DD6D39"/>
    <w:rsid w:val="00DD785D"/>
    <w:rsid w:val="00DE0A99"/>
    <w:rsid w:val="00DE1474"/>
    <w:rsid w:val="00DE1E49"/>
    <w:rsid w:val="00DE2072"/>
    <w:rsid w:val="00DE782A"/>
    <w:rsid w:val="00DE7E3C"/>
    <w:rsid w:val="00DF03B3"/>
    <w:rsid w:val="00DF09B4"/>
    <w:rsid w:val="00DF28C4"/>
    <w:rsid w:val="00DF4696"/>
    <w:rsid w:val="00DF793A"/>
    <w:rsid w:val="00E0009E"/>
    <w:rsid w:val="00E019D7"/>
    <w:rsid w:val="00E0288F"/>
    <w:rsid w:val="00E0369B"/>
    <w:rsid w:val="00E10645"/>
    <w:rsid w:val="00E1081E"/>
    <w:rsid w:val="00E11535"/>
    <w:rsid w:val="00E153E1"/>
    <w:rsid w:val="00E177FC"/>
    <w:rsid w:val="00E17AA8"/>
    <w:rsid w:val="00E17FE5"/>
    <w:rsid w:val="00E20B85"/>
    <w:rsid w:val="00E23354"/>
    <w:rsid w:val="00E233EB"/>
    <w:rsid w:val="00E31394"/>
    <w:rsid w:val="00E31B26"/>
    <w:rsid w:val="00E33E47"/>
    <w:rsid w:val="00E34520"/>
    <w:rsid w:val="00E34AE6"/>
    <w:rsid w:val="00E35E37"/>
    <w:rsid w:val="00E365B0"/>
    <w:rsid w:val="00E4025B"/>
    <w:rsid w:val="00E425D0"/>
    <w:rsid w:val="00E43502"/>
    <w:rsid w:val="00E4482A"/>
    <w:rsid w:val="00E47224"/>
    <w:rsid w:val="00E47E7D"/>
    <w:rsid w:val="00E50ED7"/>
    <w:rsid w:val="00E5179E"/>
    <w:rsid w:val="00E529F1"/>
    <w:rsid w:val="00E530C5"/>
    <w:rsid w:val="00E53748"/>
    <w:rsid w:val="00E54B7F"/>
    <w:rsid w:val="00E5581F"/>
    <w:rsid w:val="00E61176"/>
    <w:rsid w:val="00E62738"/>
    <w:rsid w:val="00E62D04"/>
    <w:rsid w:val="00E63C93"/>
    <w:rsid w:val="00E65A3F"/>
    <w:rsid w:val="00E65EE4"/>
    <w:rsid w:val="00E6602B"/>
    <w:rsid w:val="00E706F9"/>
    <w:rsid w:val="00E740BD"/>
    <w:rsid w:val="00E75481"/>
    <w:rsid w:val="00E75F9D"/>
    <w:rsid w:val="00E7693D"/>
    <w:rsid w:val="00E76FE3"/>
    <w:rsid w:val="00E821E4"/>
    <w:rsid w:val="00E82497"/>
    <w:rsid w:val="00E8254E"/>
    <w:rsid w:val="00E90A8C"/>
    <w:rsid w:val="00E91065"/>
    <w:rsid w:val="00E915B1"/>
    <w:rsid w:val="00E93182"/>
    <w:rsid w:val="00E94A64"/>
    <w:rsid w:val="00E9572B"/>
    <w:rsid w:val="00E95FAC"/>
    <w:rsid w:val="00E9646F"/>
    <w:rsid w:val="00E96B69"/>
    <w:rsid w:val="00E977C2"/>
    <w:rsid w:val="00EA0236"/>
    <w:rsid w:val="00EA554A"/>
    <w:rsid w:val="00EA572C"/>
    <w:rsid w:val="00EA6F99"/>
    <w:rsid w:val="00EA71FA"/>
    <w:rsid w:val="00EA7EFD"/>
    <w:rsid w:val="00EB0347"/>
    <w:rsid w:val="00EB2730"/>
    <w:rsid w:val="00EB3182"/>
    <w:rsid w:val="00EB3303"/>
    <w:rsid w:val="00EB35D9"/>
    <w:rsid w:val="00EB3A24"/>
    <w:rsid w:val="00EB3CE5"/>
    <w:rsid w:val="00EB3FAA"/>
    <w:rsid w:val="00EB49ED"/>
    <w:rsid w:val="00EB592E"/>
    <w:rsid w:val="00EB5E51"/>
    <w:rsid w:val="00EB5EDE"/>
    <w:rsid w:val="00EC2423"/>
    <w:rsid w:val="00EC28F9"/>
    <w:rsid w:val="00EC60AB"/>
    <w:rsid w:val="00EC6CF1"/>
    <w:rsid w:val="00ED0829"/>
    <w:rsid w:val="00ED2689"/>
    <w:rsid w:val="00ED47C7"/>
    <w:rsid w:val="00ED4BC0"/>
    <w:rsid w:val="00ED70B3"/>
    <w:rsid w:val="00EE1891"/>
    <w:rsid w:val="00EE1C4B"/>
    <w:rsid w:val="00EE1E5F"/>
    <w:rsid w:val="00EE2C9C"/>
    <w:rsid w:val="00EE2DF1"/>
    <w:rsid w:val="00EE3D7E"/>
    <w:rsid w:val="00EE5885"/>
    <w:rsid w:val="00EE58C9"/>
    <w:rsid w:val="00EE5CF5"/>
    <w:rsid w:val="00EE6DA0"/>
    <w:rsid w:val="00EE7776"/>
    <w:rsid w:val="00EF1335"/>
    <w:rsid w:val="00EF1420"/>
    <w:rsid w:val="00EF3063"/>
    <w:rsid w:val="00EF6B4E"/>
    <w:rsid w:val="00EF74DA"/>
    <w:rsid w:val="00EF7828"/>
    <w:rsid w:val="00F00571"/>
    <w:rsid w:val="00F0097C"/>
    <w:rsid w:val="00F01B39"/>
    <w:rsid w:val="00F02453"/>
    <w:rsid w:val="00F02D65"/>
    <w:rsid w:val="00F03B74"/>
    <w:rsid w:val="00F03DAC"/>
    <w:rsid w:val="00F048B1"/>
    <w:rsid w:val="00F048E5"/>
    <w:rsid w:val="00F0718A"/>
    <w:rsid w:val="00F12A45"/>
    <w:rsid w:val="00F14724"/>
    <w:rsid w:val="00F14EAE"/>
    <w:rsid w:val="00F16242"/>
    <w:rsid w:val="00F2007C"/>
    <w:rsid w:val="00F207BE"/>
    <w:rsid w:val="00F20F00"/>
    <w:rsid w:val="00F218FB"/>
    <w:rsid w:val="00F22EFA"/>
    <w:rsid w:val="00F22F42"/>
    <w:rsid w:val="00F2616A"/>
    <w:rsid w:val="00F26BF1"/>
    <w:rsid w:val="00F318F1"/>
    <w:rsid w:val="00F31905"/>
    <w:rsid w:val="00F31ED8"/>
    <w:rsid w:val="00F33235"/>
    <w:rsid w:val="00F34404"/>
    <w:rsid w:val="00F35E1D"/>
    <w:rsid w:val="00F368ED"/>
    <w:rsid w:val="00F37F68"/>
    <w:rsid w:val="00F4163F"/>
    <w:rsid w:val="00F417A2"/>
    <w:rsid w:val="00F420E6"/>
    <w:rsid w:val="00F42E64"/>
    <w:rsid w:val="00F43915"/>
    <w:rsid w:val="00F4542B"/>
    <w:rsid w:val="00F5049F"/>
    <w:rsid w:val="00F52A3E"/>
    <w:rsid w:val="00F53973"/>
    <w:rsid w:val="00F5638E"/>
    <w:rsid w:val="00F56AC5"/>
    <w:rsid w:val="00F57B77"/>
    <w:rsid w:val="00F57C4F"/>
    <w:rsid w:val="00F60310"/>
    <w:rsid w:val="00F608E6"/>
    <w:rsid w:val="00F618B3"/>
    <w:rsid w:val="00F63508"/>
    <w:rsid w:val="00F6360D"/>
    <w:rsid w:val="00F637AB"/>
    <w:rsid w:val="00F659CB"/>
    <w:rsid w:val="00F65A8F"/>
    <w:rsid w:val="00F6672A"/>
    <w:rsid w:val="00F669C8"/>
    <w:rsid w:val="00F66BCA"/>
    <w:rsid w:val="00F66C02"/>
    <w:rsid w:val="00F66EE7"/>
    <w:rsid w:val="00F703E0"/>
    <w:rsid w:val="00F70BBC"/>
    <w:rsid w:val="00F712E7"/>
    <w:rsid w:val="00F72521"/>
    <w:rsid w:val="00F730E1"/>
    <w:rsid w:val="00F73E8C"/>
    <w:rsid w:val="00F76822"/>
    <w:rsid w:val="00F77DF4"/>
    <w:rsid w:val="00F8192E"/>
    <w:rsid w:val="00F819C9"/>
    <w:rsid w:val="00F827A8"/>
    <w:rsid w:val="00F838AC"/>
    <w:rsid w:val="00F85878"/>
    <w:rsid w:val="00F8674E"/>
    <w:rsid w:val="00F86E7F"/>
    <w:rsid w:val="00F877AD"/>
    <w:rsid w:val="00F93168"/>
    <w:rsid w:val="00F9373B"/>
    <w:rsid w:val="00F95E0C"/>
    <w:rsid w:val="00F96F1A"/>
    <w:rsid w:val="00F971EF"/>
    <w:rsid w:val="00FA242B"/>
    <w:rsid w:val="00FA25E1"/>
    <w:rsid w:val="00FA41C7"/>
    <w:rsid w:val="00FA43CA"/>
    <w:rsid w:val="00FA457B"/>
    <w:rsid w:val="00FA69E9"/>
    <w:rsid w:val="00FA7444"/>
    <w:rsid w:val="00FA7456"/>
    <w:rsid w:val="00FB00A1"/>
    <w:rsid w:val="00FB2030"/>
    <w:rsid w:val="00FB21CB"/>
    <w:rsid w:val="00FB2469"/>
    <w:rsid w:val="00FB5CDC"/>
    <w:rsid w:val="00FB609B"/>
    <w:rsid w:val="00FB7361"/>
    <w:rsid w:val="00FB7DF1"/>
    <w:rsid w:val="00FC1B61"/>
    <w:rsid w:val="00FC1C1D"/>
    <w:rsid w:val="00FC2F48"/>
    <w:rsid w:val="00FC3818"/>
    <w:rsid w:val="00FC6318"/>
    <w:rsid w:val="00FD0182"/>
    <w:rsid w:val="00FD103C"/>
    <w:rsid w:val="00FD2901"/>
    <w:rsid w:val="00FD2C3D"/>
    <w:rsid w:val="00FD72EB"/>
    <w:rsid w:val="00FE0C02"/>
    <w:rsid w:val="00FE4565"/>
    <w:rsid w:val="00FE7D8E"/>
    <w:rsid w:val="00FF034A"/>
    <w:rsid w:val="00FF1FB3"/>
    <w:rsid w:val="00FF30F5"/>
    <w:rsid w:val="00FF5A9E"/>
    <w:rsid w:val="00FF5F9D"/>
    <w:rsid w:val="00FF79E1"/>
    <w:rsid w:val="05FBA647"/>
    <w:rsid w:val="06D69901"/>
    <w:rsid w:val="07D9745C"/>
    <w:rsid w:val="07F07618"/>
    <w:rsid w:val="0818E42B"/>
    <w:rsid w:val="08DBB134"/>
    <w:rsid w:val="09F99A77"/>
    <w:rsid w:val="0BCE6005"/>
    <w:rsid w:val="0C390892"/>
    <w:rsid w:val="13E0E52F"/>
    <w:rsid w:val="1481C0EA"/>
    <w:rsid w:val="152A87C9"/>
    <w:rsid w:val="160896A1"/>
    <w:rsid w:val="161BBEC1"/>
    <w:rsid w:val="16AF8A92"/>
    <w:rsid w:val="189302C5"/>
    <w:rsid w:val="19C9141F"/>
    <w:rsid w:val="1EDA7808"/>
    <w:rsid w:val="22BD3BF6"/>
    <w:rsid w:val="23316FC6"/>
    <w:rsid w:val="29C9BB99"/>
    <w:rsid w:val="2AEB1318"/>
    <w:rsid w:val="2DA07D77"/>
    <w:rsid w:val="2E6455F4"/>
    <w:rsid w:val="2EB1C3E6"/>
    <w:rsid w:val="300A8B4B"/>
    <w:rsid w:val="305AD9EA"/>
    <w:rsid w:val="3215A943"/>
    <w:rsid w:val="34078824"/>
    <w:rsid w:val="362C7258"/>
    <w:rsid w:val="3836C22B"/>
    <w:rsid w:val="3AB37DCB"/>
    <w:rsid w:val="3DF428DE"/>
    <w:rsid w:val="3FAE4B70"/>
    <w:rsid w:val="3FDA1060"/>
    <w:rsid w:val="3FF8884A"/>
    <w:rsid w:val="4067D7E9"/>
    <w:rsid w:val="4541E539"/>
    <w:rsid w:val="45A5F7BC"/>
    <w:rsid w:val="472D50BC"/>
    <w:rsid w:val="4770AB7D"/>
    <w:rsid w:val="47A205BC"/>
    <w:rsid w:val="48D13365"/>
    <w:rsid w:val="490B9B76"/>
    <w:rsid w:val="4974B409"/>
    <w:rsid w:val="4C7692E6"/>
    <w:rsid w:val="555E7F7B"/>
    <w:rsid w:val="55AE382C"/>
    <w:rsid w:val="58391F5A"/>
    <w:rsid w:val="595BE326"/>
    <w:rsid w:val="596DF738"/>
    <w:rsid w:val="5A801C34"/>
    <w:rsid w:val="5BBCE111"/>
    <w:rsid w:val="5C30EF04"/>
    <w:rsid w:val="5DE1A9BF"/>
    <w:rsid w:val="5F764129"/>
    <w:rsid w:val="63F992CE"/>
    <w:rsid w:val="6515A0A5"/>
    <w:rsid w:val="655AD74E"/>
    <w:rsid w:val="664D6449"/>
    <w:rsid w:val="66B9B631"/>
    <w:rsid w:val="6AA79A34"/>
    <w:rsid w:val="6B2A0719"/>
    <w:rsid w:val="6B9FA461"/>
    <w:rsid w:val="6BA3F5C2"/>
    <w:rsid w:val="6ECF5D49"/>
    <w:rsid w:val="72964D89"/>
    <w:rsid w:val="72A3FBE4"/>
    <w:rsid w:val="73118C3F"/>
    <w:rsid w:val="73E5E607"/>
    <w:rsid w:val="751CF665"/>
    <w:rsid w:val="75A8DD11"/>
    <w:rsid w:val="77E0E60F"/>
    <w:rsid w:val="77FFDFB8"/>
    <w:rsid w:val="78BB2F65"/>
    <w:rsid w:val="78EFAA03"/>
    <w:rsid w:val="7957F8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1AB69"/>
  <w15:docId w15:val="{B5C22081-85E0-4F47-BE38-1F245729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3E"/>
    <w:rPr>
      <w:rFonts w:ascii="Arial" w:hAnsi="Arial"/>
      <w:sz w:val="24"/>
    </w:rPr>
  </w:style>
  <w:style w:type="paragraph" w:styleId="Heading1">
    <w:name w:val="heading 1"/>
    <w:basedOn w:val="Normal"/>
    <w:next w:val="StandardParagrpah"/>
    <w:link w:val="Heading1Char"/>
    <w:uiPriority w:val="9"/>
    <w:qFormat/>
    <w:rsid w:val="00A44088"/>
    <w:pPr>
      <w:keepNext/>
      <w:keepLines/>
      <w:numPr>
        <w:numId w:val="6"/>
      </w:numPr>
      <w:spacing w:before="360" w:after="120" w:line="360" w:lineRule="auto"/>
      <w:outlineLvl w:val="0"/>
    </w:pPr>
    <w:rPr>
      <w:rFonts w:eastAsiaTheme="majorEastAsia" w:cstheme="majorBidi"/>
      <w:b/>
      <w:bCs/>
      <w:color w:val="000000" w:themeColor="text1"/>
      <w:sz w:val="28"/>
      <w:szCs w:val="28"/>
    </w:rPr>
  </w:style>
  <w:style w:type="paragraph" w:styleId="Heading2">
    <w:name w:val="heading 2"/>
    <w:basedOn w:val="Normal"/>
    <w:next w:val="StandardParagrpah"/>
    <w:link w:val="Heading2Char"/>
    <w:uiPriority w:val="9"/>
    <w:unhideWhenUsed/>
    <w:qFormat/>
    <w:rsid w:val="000402AE"/>
    <w:pPr>
      <w:keepNext/>
      <w:keepLines/>
      <w:numPr>
        <w:ilvl w:val="1"/>
        <w:numId w:val="6"/>
      </w:numPr>
      <w:spacing w:before="120" w:after="240" w:line="360" w:lineRule="auto"/>
      <w:ind w:left="1134" w:hanging="774"/>
      <w:outlineLvl w:val="1"/>
    </w:pPr>
    <w:rPr>
      <w:rFonts w:eastAsiaTheme="majorEastAsia" w:cs="Arial"/>
      <w:b/>
      <w:bCs/>
      <w:color w:val="000000" w:themeColor="text1"/>
      <w:szCs w:val="24"/>
    </w:rPr>
  </w:style>
  <w:style w:type="paragraph" w:styleId="Heading3">
    <w:name w:val="heading 3"/>
    <w:basedOn w:val="Normal"/>
    <w:next w:val="Normal"/>
    <w:link w:val="Heading3Char"/>
    <w:uiPriority w:val="9"/>
    <w:unhideWhenUsed/>
    <w:qFormat/>
    <w:rsid w:val="00D00D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37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E7F"/>
    <w:pPr>
      <w:ind w:left="720"/>
      <w:contextualSpacing/>
    </w:pPr>
  </w:style>
  <w:style w:type="character" w:customStyle="1" w:styleId="Heading1Char">
    <w:name w:val="Heading 1 Char"/>
    <w:basedOn w:val="DefaultParagraphFont"/>
    <w:link w:val="Heading1"/>
    <w:uiPriority w:val="9"/>
    <w:rsid w:val="00715230"/>
    <w:rPr>
      <w:rFonts w:ascii="Arial" w:eastAsiaTheme="majorEastAsia" w:hAnsi="Arial" w:cstheme="majorBidi"/>
      <w:b/>
      <w:bCs/>
      <w:color w:val="000000" w:themeColor="text1"/>
      <w:sz w:val="28"/>
      <w:szCs w:val="28"/>
    </w:rPr>
  </w:style>
  <w:style w:type="paragraph" w:customStyle="1" w:styleId="StandardParagrpah">
    <w:name w:val="Standard Paragrpah"/>
    <w:basedOn w:val="Normal"/>
    <w:autoRedefine/>
    <w:qFormat/>
    <w:rsid w:val="00D81B78"/>
    <w:pPr>
      <w:spacing w:after="240" w:line="360" w:lineRule="auto"/>
      <w:ind w:left="424"/>
    </w:pPr>
    <w:rPr>
      <w:rFonts w:cs="Arial"/>
    </w:rPr>
  </w:style>
  <w:style w:type="character" w:customStyle="1" w:styleId="Heading2Char">
    <w:name w:val="Heading 2 Char"/>
    <w:basedOn w:val="DefaultParagraphFont"/>
    <w:link w:val="Heading2"/>
    <w:uiPriority w:val="9"/>
    <w:rsid w:val="000402AE"/>
    <w:rPr>
      <w:rFonts w:ascii="Arial" w:eastAsiaTheme="majorEastAsia" w:hAnsi="Arial" w:cs="Arial"/>
      <w:b/>
      <w:bCs/>
      <w:color w:val="000000" w:themeColor="text1"/>
      <w:sz w:val="24"/>
      <w:szCs w:val="24"/>
    </w:rPr>
  </w:style>
  <w:style w:type="paragraph" w:styleId="NoSpacing">
    <w:name w:val="No Spacing"/>
    <w:uiPriority w:val="1"/>
    <w:qFormat/>
    <w:rsid w:val="00E9572B"/>
    <w:pPr>
      <w:spacing w:after="0" w:line="240" w:lineRule="auto"/>
    </w:pPr>
  </w:style>
  <w:style w:type="character" w:customStyle="1" w:styleId="Heading3Char">
    <w:name w:val="Heading 3 Char"/>
    <w:basedOn w:val="DefaultParagraphFont"/>
    <w:link w:val="Heading3"/>
    <w:uiPriority w:val="9"/>
    <w:rsid w:val="00D00D00"/>
    <w:rPr>
      <w:rFonts w:asciiTheme="majorHAnsi" w:eastAsiaTheme="majorEastAsia" w:hAnsiTheme="majorHAnsi" w:cstheme="majorBidi"/>
      <w:b/>
      <w:bCs/>
      <w:color w:val="4F81BD" w:themeColor="accent1"/>
    </w:rPr>
  </w:style>
  <w:style w:type="numbering" w:customStyle="1" w:styleId="Style1">
    <w:name w:val="Style1"/>
    <w:uiPriority w:val="99"/>
    <w:rsid w:val="00A44088"/>
    <w:pPr>
      <w:numPr>
        <w:numId w:val="1"/>
      </w:numPr>
    </w:pPr>
  </w:style>
  <w:style w:type="paragraph" w:styleId="BalloonText">
    <w:name w:val="Balloon Text"/>
    <w:basedOn w:val="Normal"/>
    <w:link w:val="BalloonTextChar"/>
    <w:uiPriority w:val="99"/>
    <w:semiHidden/>
    <w:unhideWhenUsed/>
    <w:rsid w:val="00E6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76"/>
    <w:rPr>
      <w:rFonts w:ascii="Tahoma" w:hAnsi="Tahoma" w:cs="Tahoma"/>
      <w:sz w:val="16"/>
      <w:szCs w:val="16"/>
    </w:rPr>
  </w:style>
  <w:style w:type="paragraph" w:styleId="Title">
    <w:name w:val="Title"/>
    <w:basedOn w:val="Normal"/>
    <w:next w:val="Normal"/>
    <w:link w:val="TitleChar"/>
    <w:uiPriority w:val="10"/>
    <w:qFormat/>
    <w:rsid w:val="00EB3A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3A24"/>
    <w:rPr>
      <w:rFonts w:asciiTheme="majorHAnsi" w:eastAsiaTheme="majorEastAsia" w:hAnsiTheme="majorHAnsi" w:cstheme="majorBidi"/>
      <w:color w:val="17365D" w:themeColor="text2" w:themeShade="BF"/>
      <w:spacing w:val="5"/>
      <w:kern w:val="28"/>
      <w:sz w:val="52"/>
      <w:szCs w:val="52"/>
    </w:rPr>
  </w:style>
  <w:style w:type="paragraph" w:customStyle="1" w:styleId="FrontPageTitle">
    <w:name w:val="Front Page Title"/>
    <w:basedOn w:val="Normal"/>
    <w:qFormat/>
    <w:rsid w:val="00EB3A24"/>
    <w:rPr>
      <w:rFonts w:eastAsiaTheme="majorEastAsia" w:cstheme="majorBidi"/>
      <w:b/>
      <w:color w:val="548DD4" w:themeColor="text2" w:themeTint="99"/>
      <w:spacing w:val="5"/>
      <w:kern w:val="28"/>
      <w:sz w:val="52"/>
      <w:szCs w:val="52"/>
    </w:rPr>
  </w:style>
  <w:style w:type="paragraph" w:styleId="Header">
    <w:name w:val="header"/>
    <w:basedOn w:val="Normal"/>
    <w:link w:val="HeaderChar"/>
    <w:uiPriority w:val="99"/>
    <w:unhideWhenUsed/>
    <w:rsid w:val="00EB3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24"/>
  </w:style>
  <w:style w:type="paragraph" w:styleId="Footer">
    <w:name w:val="footer"/>
    <w:basedOn w:val="Normal"/>
    <w:link w:val="FooterChar"/>
    <w:uiPriority w:val="99"/>
    <w:unhideWhenUsed/>
    <w:rsid w:val="00EB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A24"/>
  </w:style>
  <w:style w:type="paragraph" w:styleId="Subtitle">
    <w:name w:val="Subtitle"/>
    <w:basedOn w:val="Heading2"/>
    <w:next w:val="Normal"/>
    <w:link w:val="SubtitleChar"/>
    <w:uiPriority w:val="11"/>
    <w:qFormat/>
    <w:rsid w:val="007748A1"/>
    <w:pPr>
      <w:numPr>
        <w:ilvl w:val="0"/>
        <w:numId w:val="0"/>
      </w:numPr>
      <w:spacing w:before="360"/>
    </w:pPr>
    <w:rPr>
      <w:color w:val="4F81BD" w:themeColor="accent1"/>
    </w:rPr>
  </w:style>
  <w:style w:type="character" w:customStyle="1" w:styleId="SubtitleChar">
    <w:name w:val="Subtitle Char"/>
    <w:basedOn w:val="DefaultParagraphFont"/>
    <w:link w:val="Subtitle"/>
    <w:uiPriority w:val="11"/>
    <w:rsid w:val="007748A1"/>
    <w:rPr>
      <w:rFonts w:ascii="Arial" w:eastAsiaTheme="majorEastAsia" w:hAnsi="Arial" w:cs="Arial"/>
      <w:b/>
      <w:bCs/>
      <w:color w:val="4F81BD" w:themeColor="accent1"/>
      <w:sz w:val="24"/>
      <w:szCs w:val="24"/>
    </w:rPr>
  </w:style>
  <w:style w:type="paragraph" w:customStyle="1" w:styleId="Standardbullet">
    <w:name w:val="Standard bullet"/>
    <w:basedOn w:val="StandardParagrpah"/>
    <w:qFormat/>
    <w:rsid w:val="00A61CA9"/>
    <w:pPr>
      <w:numPr>
        <w:numId w:val="2"/>
      </w:numPr>
      <w:spacing w:after="120"/>
    </w:pPr>
  </w:style>
  <w:style w:type="paragraph" w:customStyle="1" w:styleId="Standardnumberbullet">
    <w:name w:val="Standard number bullet"/>
    <w:basedOn w:val="Standardbullet"/>
    <w:qFormat/>
    <w:rsid w:val="007748A1"/>
    <w:pPr>
      <w:numPr>
        <w:numId w:val="3"/>
      </w:numPr>
      <w:ind w:left="993"/>
    </w:pPr>
  </w:style>
  <w:style w:type="character" w:customStyle="1" w:styleId="Heading4Char">
    <w:name w:val="Heading 4 Char"/>
    <w:basedOn w:val="DefaultParagraphFont"/>
    <w:link w:val="Heading4"/>
    <w:uiPriority w:val="9"/>
    <w:semiHidden/>
    <w:rsid w:val="0082371B"/>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E9646F"/>
    <w:pPr>
      <w:numPr>
        <w:numId w:val="0"/>
      </w:numPr>
      <w:spacing w:before="480" w:after="0" w:line="276" w:lineRule="auto"/>
      <w:outlineLvl w:val="9"/>
    </w:pPr>
    <w:rPr>
      <w:color w:val="365F91" w:themeColor="accent1" w:themeShade="BF"/>
      <w:lang w:val="en-US"/>
    </w:rPr>
  </w:style>
  <w:style w:type="paragraph" w:styleId="TOC1">
    <w:name w:val="toc 1"/>
    <w:basedOn w:val="Normal"/>
    <w:next w:val="Normal"/>
    <w:autoRedefine/>
    <w:uiPriority w:val="39"/>
    <w:unhideWhenUsed/>
    <w:rsid w:val="00CA11FD"/>
    <w:pPr>
      <w:spacing w:before="120" w:after="120"/>
    </w:pPr>
    <w:rPr>
      <w:rFonts w:cstheme="minorHAnsi"/>
      <w:b/>
      <w:bCs/>
      <w:caps/>
      <w:sz w:val="20"/>
      <w:szCs w:val="20"/>
    </w:rPr>
  </w:style>
  <w:style w:type="character" w:styleId="Hyperlink">
    <w:name w:val="Hyperlink"/>
    <w:basedOn w:val="DefaultParagraphFont"/>
    <w:uiPriority w:val="99"/>
    <w:unhideWhenUsed/>
    <w:rsid w:val="00DE7E3C"/>
    <w:rPr>
      <w:color w:val="0000FF" w:themeColor="hyperlink"/>
      <w:u w:val="single"/>
    </w:rPr>
  </w:style>
  <w:style w:type="paragraph" w:styleId="TOC2">
    <w:name w:val="toc 2"/>
    <w:basedOn w:val="Normal"/>
    <w:next w:val="Normal"/>
    <w:autoRedefine/>
    <w:uiPriority w:val="39"/>
    <w:unhideWhenUsed/>
    <w:rsid w:val="00CA11FD"/>
    <w:pPr>
      <w:spacing w:after="0"/>
      <w:ind w:left="240"/>
    </w:pPr>
    <w:rPr>
      <w:rFonts w:cstheme="minorHAnsi"/>
      <w:smallCaps/>
      <w:sz w:val="20"/>
      <w:szCs w:val="20"/>
    </w:rPr>
  </w:style>
  <w:style w:type="paragraph" w:styleId="TOC3">
    <w:name w:val="toc 3"/>
    <w:basedOn w:val="Normal"/>
    <w:next w:val="Normal"/>
    <w:autoRedefine/>
    <w:uiPriority w:val="39"/>
    <w:semiHidden/>
    <w:unhideWhenUsed/>
    <w:rsid w:val="00DE7E3C"/>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DE7E3C"/>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DE7E3C"/>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DE7E3C"/>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DE7E3C"/>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DE7E3C"/>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DE7E3C"/>
    <w:pPr>
      <w:spacing w:after="0"/>
      <w:ind w:left="1920"/>
    </w:pPr>
    <w:rPr>
      <w:rFonts w:asciiTheme="minorHAnsi" w:hAnsiTheme="minorHAnsi" w:cstheme="minorHAnsi"/>
      <w:sz w:val="18"/>
      <w:szCs w:val="18"/>
    </w:rPr>
  </w:style>
  <w:style w:type="numbering" w:customStyle="1" w:styleId="CurrentList1">
    <w:name w:val="Current List1"/>
    <w:uiPriority w:val="99"/>
    <w:rsid w:val="00A32B03"/>
    <w:pPr>
      <w:numPr>
        <w:numId w:val="5"/>
      </w:numPr>
    </w:pPr>
  </w:style>
  <w:style w:type="character" w:styleId="PageNumber">
    <w:name w:val="page number"/>
    <w:basedOn w:val="DefaultParagraphFont"/>
    <w:uiPriority w:val="99"/>
    <w:semiHidden/>
    <w:unhideWhenUsed/>
    <w:rsid w:val="00A2557B"/>
  </w:style>
  <w:style w:type="character" w:styleId="UnresolvedMention">
    <w:name w:val="Unresolved Mention"/>
    <w:basedOn w:val="DefaultParagraphFont"/>
    <w:uiPriority w:val="99"/>
    <w:semiHidden/>
    <w:unhideWhenUsed/>
    <w:rsid w:val="008D57E4"/>
    <w:rPr>
      <w:color w:val="605E5C"/>
      <w:shd w:val="clear" w:color="auto" w:fill="E1DFDD"/>
    </w:rPr>
  </w:style>
  <w:style w:type="character" w:styleId="FollowedHyperlink">
    <w:name w:val="FollowedHyperlink"/>
    <w:basedOn w:val="DefaultParagraphFont"/>
    <w:uiPriority w:val="99"/>
    <w:semiHidden/>
    <w:unhideWhenUsed/>
    <w:rsid w:val="00CE607B"/>
    <w:rPr>
      <w:color w:val="800080" w:themeColor="followedHyperlink"/>
      <w:u w:val="single"/>
    </w:rPr>
  </w:style>
  <w:style w:type="character" w:styleId="CommentReference">
    <w:name w:val="annotation reference"/>
    <w:basedOn w:val="DefaultParagraphFont"/>
    <w:uiPriority w:val="99"/>
    <w:semiHidden/>
    <w:unhideWhenUsed/>
    <w:rsid w:val="00443925"/>
    <w:rPr>
      <w:sz w:val="16"/>
      <w:szCs w:val="16"/>
    </w:rPr>
  </w:style>
  <w:style w:type="paragraph" w:styleId="CommentText">
    <w:name w:val="annotation text"/>
    <w:basedOn w:val="Normal"/>
    <w:link w:val="CommentTextChar"/>
    <w:uiPriority w:val="99"/>
    <w:unhideWhenUsed/>
    <w:rsid w:val="00443925"/>
    <w:pPr>
      <w:spacing w:line="240" w:lineRule="auto"/>
    </w:pPr>
    <w:rPr>
      <w:sz w:val="20"/>
      <w:szCs w:val="20"/>
    </w:rPr>
  </w:style>
  <w:style w:type="character" w:customStyle="1" w:styleId="CommentTextChar">
    <w:name w:val="Comment Text Char"/>
    <w:basedOn w:val="DefaultParagraphFont"/>
    <w:link w:val="CommentText"/>
    <w:uiPriority w:val="99"/>
    <w:rsid w:val="004439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3925"/>
    <w:rPr>
      <w:b/>
      <w:bCs/>
    </w:rPr>
  </w:style>
  <w:style w:type="character" w:customStyle="1" w:styleId="CommentSubjectChar">
    <w:name w:val="Comment Subject Char"/>
    <w:basedOn w:val="CommentTextChar"/>
    <w:link w:val="CommentSubject"/>
    <w:uiPriority w:val="99"/>
    <w:semiHidden/>
    <w:rsid w:val="00443925"/>
    <w:rPr>
      <w:rFonts w:ascii="Arial" w:hAnsi="Arial"/>
      <w:b/>
      <w:bCs/>
      <w:sz w:val="20"/>
      <w:szCs w:val="20"/>
    </w:rPr>
  </w:style>
  <w:style w:type="paragraph" w:styleId="Revision">
    <w:name w:val="Revision"/>
    <w:hidden/>
    <w:uiPriority w:val="99"/>
    <w:semiHidden/>
    <w:rsid w:val="00DA1089"/>
    <w:pPr>
      <w:spacing w:after="0" w:line="240" w:lineRule="auto"/>
    </w:pPr>
    <w:rPr>
      <w:rFonts w:ascii="Arial" w:hAnsi="Arial"/>
      <w:sz w:val="24"/>
    </w:rPr>
  </w:style>
  <w:style w:type="character" w:customStyle="1" w:styleId="apple-converted-space">
    <w:name w:val="apple-converted-space"/>
    <w:basedOn w:val="DefaultParagraphFont"/>
    <w:rsid w:val="00301131"/>
  </w:style>
  <w:style w:type="numbering" w:customStyle="1" w:styleId="CurrentList2">
    <w:name w:val="Current List2"/>
    <w:uiPriority w:val="99"/>
    <w:rsid w:val="005835F7"/>
    <w:pPr>
      <w:numPr>
        <w:numId w:val="11"/>
      </w:numPr>
    </w:pPr>
  </w:style>
  <w:style w:type="numbering" w:customStyle="1" w:styleId="CurrentList3">
    <w:name w:val="Current List3"/>
    <w:uiPriority w:val="99"/>
    <w:rsid w:val="00431A3C"/>
    <w:pPr>
      <w:numPr>
        <w:numId w:val="25"/>
      </w:numPr>
    </w:pPr>
  </w:style>
  <w:style w:type="numbering" w:customStyle="1" w:styleId="CurrentList4">
    <w:name w:val="Current List4"/>
    <w:uiPriority w:val="99"/>
    <w:rsid w:val="004C0D88"/>
    <w:pPr>
      <w:numPr>
        <w:numId w:val="27"/>
      </w:numPr>
    </w:pPr>
  </w:style>
  <w:style w:type="numbering" w:customStyle="1" w:styleId="CurrentList5">
    <w:name w:val="Current List5"/>
    <w:uiPriority w:val="99"/>
    <w:rsid w:val="004C0D88"/>
    <w:pPr>
      <w:numPr>
        <w:numId w:val="29"/>
      </w:numPr>
    </w:pPr>
  </w:style>
  <w:style w:type="numbering" w:customStyle="1" w:styleId="CurrentList6">
    <w:name w:val="Current List6"/>
    <w:uiPriority w:val="99"/>
    <w:rsid w:val="0084603C"/>
    <w:pPr>
      <w:numPr>
        <w:numId w:val="31"/>
      </w:numPr>
    </w:pPr>
  </w:style>
  <w:style w:type="numbering" w:customStyle="1" w:styleId="CurrentList7">
    <w:name w:val="Current List7"/>
    <w:uiPriority w:val="99"/>
    <w:rsid w:val="001E7DB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44194">
      <w:bodyDiv w:val="1"/>
      <w:marLeft w:val="0"/>
      <w:marRight w:val="0"/>
      <w:marTop w:val="0"/>
      <w:marBottom w:val="0"/>
      <w:divBdr>
        <w:top w:val="none" w:sz="0" w:space="0" w:color="auto"/>
        <w:left w:val="none" w:sz="0" w:space="0" w:color="auto"/>
        <w:bottom w:val="none" w:sz="0" w:space="0" w:color="auto"/>
        <w:right w:val="none" w:sz="0" w:space="0" w:color="auto"/>
      </w:divBdr>
      <w:divsChild>
        <w:div w:id="2005237136">
          <w:marLeft w:val="547"/>
          <w:marRight w:val="0"/>
          <w:marTop w:val="0"/>
          <w:marBottom w:val="0"/>
          <w:divBdr>
            <w:top w:val="none" w:sz="0" w:space="0" w:color="auto"/>
            <w:left w:val="none" w:sz="0" w:space="0" w:color="auto"/>
            <w:bottom w:val="none" w:sz="0" w:space="0" w:color="auto"/>
            <w:right w:val="none" w:sz="0" w:space="0" w:color="auto"/>
          </w:divBdr>
        </w:div>
      </w:divsChild>
    </w:div>
    <w:div w:id="555432575">
      <w:bodyDiv w:val="1"/>
      <w:marLeft w:val="0"/>
      <w:marRight w:val="0"/>
      <w:marTop w:val="0"/>
      <w:marBottom w:val="0"/>
      <w:divBdr>
        <w:top w:val="none" w:sz="0" w:space="0" w:color="auto"/>
        <w:left w:val="none" w:sz="0" w:space="0" w:color="auto"/>
        <w:bottom w:val="none" w:sz="0" w:space="0" w:color="auto"/>
        <w:right w:val="none" w:sz="0" w:space="0" w:color="auto"/>
      </w:divBdr>
      <w:divsChild>
        <w:div w:id="1077901445">
          <w:marLeft w:val="547"/>
          <w:marRight w:val="0"/>
          <w:marTop w:val="0"/>
          <w:marBottom w:val="0"/>
          <w:divBdr>
            <w:top w:val="none" w:sz="0" w:space="0" w:color="auto"/>
            <w:left w:val="none" w:sz="0" w:space="0" w:color="auto"/>
            <w:bottom w:val="none" w:sz="0" w:space="0" w:color="auto"/>
            <w:right w:val="none" w:sz="0" w:space="0" w:color="auto"/>
          </w:divBdr>
        </w:div>
      </w:divsChild>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115756919">
      <w:bodyDiv w:val="1"/>
      <w:marLeft w:val="0"/>
      <w:marRight w:val="0"/>
      <w:marTop w:val="0"/>
      <w:marBottom w:val="0"/>
      <w:divBdr>
        <w:top w:val="none" w:sz="0" w:space="0" w:color="auto"/>
        <w:left w:val="none" w:sz="0" w:space="0" w:color="auto"/>
        <w:bottom w:val="none" w:sz="0" w:space="0" w:color="auto"/>
        <w:right w:val="none" w:sz="0" w:space="0" w:color="auto"/>
      </w:divBdr>
      <w:divsChild>
        <w:div w:id="826243049">
          <w:marLeft w:val="547"/>
          <w:marRight w:val="0"/>
          <w:marTop w:val="0"/>
          <w:marBottom w:val="0"/>
          <w:divBdr>
            <w:top w:val="none" w:sz="0" w:space="0" w:color="auto"/>
            <w:left w:val="none" w:sz="0" w:space="0" w:color="auto"/>
            <w:bottom w:val="none" w:sz="0" w:space="0" w:color="auto"/>
            <w:right w:val="none" w:sz="0" w:space="0" w:color="auto"/>
          </w:divBdr>
        </w:div>
      </w:divsChild>
    </w:div>
    <w:div w:id="1426463358">
      <w:bodyDiv w:val="1"/>
      <w:marLeft w:val="0"/>
      <w:marRight w:val="0"/>
      <w:marTop w:val="0"/>
      <w:marBottom w:val="0"/>
      <w:divBdr>
        <w:top w:val="none" w:sz="0" w:space="0" w:color="auto"/>
        <w:left w:val="none" w:sz="0" w:space="0" w:color="auto"/>
        <w:bottom w:val="none" w:sz="0" w:space="0" w:color="auto"/>
        <w:right w:val="none" w:sz="0" w:space="0" w:color="auto"/>
      </w:divBdr>
    </w:div>
    <w:div w:id="1894074795">
      <w:bodyDiv w:val="1"/>
      <w:marLeft w:val="0"/>
      <w:marRight w:val="0"/>
      <w:marTop w:val="0"/>
      <w:marBottom w:val="0"/>
      <w:divBdr>
        <w:top w:val="none" w:sz="0" w:space="0" w:color="auto"/>
        <w:left w:val="none" w:sz="0" w:space="0" w:color="auto"/>
        <w:bottom w:val="none" w:sz="0" w:space="0" w:color="auto"/>
        <w:right w:val="none" w:sz="0" w:space="0" w:color="auto"/>
      </w:divBdr>
    </w:div>
    <w:div w:id="2101295328">
      <w:bodyDiv w:val="1"/>
      <w:marLeft w:val="0"/>
      <w:marRight w:val="0"/>
      <w:marTop w:val="0"/>
      <w:marBottom w:val="0"/>
      <w:divBdr>
        <w:top w:val="none" w:sz="0" w:space="0" w:color="auto"/>
        <w:left w:val="none" w:sz="0" w:space="0" w:color="auto"/>
        <w:bottom w:val="none" w:sz="0" w:space="0" w:color="auto"/>
        <w:right w:val="none" w:sz="0" w:space="0" w:color="auto"/>
      </w:divBdr>
      <w:divsChild>
        <w:div w:id="1179004061">
          <w:marLeft w:val="0"/>
          <w:marRight w:val="0"/>
          <w:marTop w:val="0"/>
          <w:marBottom w:val="0"/>
          <w:divBdr>
            <w:top w:val="none" w:sz="0" w:space="0" w:color="auto"/>
            <w:left w:val="none" w:sz="0" w:space="0" w:color="auto"/>
            <w:bottom w:val="none" w:sz="0" w:space="0" w:color="auto"/>
            <w:right w:val="none" w:sz="0" w:space="0" w:color="auto"/>
          </w:divBdr>
        </w:div>
        <w:div w:id="1520969620">
          <w:marLeft w:val="0"/>
          <w:marRight w:val="0"/>
          <w:marTop w:val="0"/>
          <w:marBottom w:val="0"/>
          <w:divBdr>
            <w:top w:val="none" w:sz="0" w:space="0" w:color="auto"/>
            <w:left w:val="none" w:sz="0" w:space="0" w:color="auto"/>
            <w:bottom w:val="none" w:sz="0" w:space="0" w:color="auto"/>
            <w:right w:val="none" w:sz="0" w:space="0" w:color="auto"/>
          </w:divBdr>
        </w:div>
        <w:div w:id="1874150017">
          <w:marLeft w:val="0"/>
          <w:marRight w:val="0"/>
          <w:marTop w:val="0"/>
          <w:marBottom w:val="0"/>
          <w:divBdr>
            <w:top w:val="none" w:sz="0" w:space="0" w:color="auto"/>
            <w:left w:val="none" w:sz="0" w:space="0" w:color="auto"/>
            <w:bottom w:val="none" w:sz="0" w:space="0" w:color="auto"/>
            <w:right w:val="none" w:sz="0" w:space="0" w:color="auto"/>
          </w:divBdr>
        </w:div>
        <w:div w:id="2063090028">
          <w:marLeft w:val="0"/>
          <w:marRight w:val="0"/>
          <w:marTop w:val="0"/>
          <w:marBottom w:val="0"/>
          <w:divBdr>
            <w:top w:val="none" w:sz="0" w:space="0" w:color="auto"/>
            <w:left w:val="none" w:sz="0" w:space="0" w:color="auto"/>
            <w:bottom w:val="none" w:sz="0" w:space="0" w:color="auto"/>
            <w:right w:val="none" w:sz="0" w:space="0" w:color="auto"/>
          </w:divBdr>
        </w:div>
      </w:divsChild>
    </w:div>
    <w:div w:id="2143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header" Target="header8.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14532-7CB1-4867-A0F9-D26205B81F95}" type="doc">
      <dgm:prSet loTypeId="urn:microsoft.com/office/officeart/2005/8/layout/process1" loCatId="process" qsTypeId="urn:microsoft.com/office/officeart/2005/8/quickstyle/simple1" qsCatId="simple" csTypeId="urn:microsoft.com/office/officeart/2005/8/colors/accent0_2" csCatId="mainScheme" phldr="1"/>
      <dgm:spPr/>
    </dgm:pt>
    <dgm:pt modelId="{E45E1A52-1FF1-4A46-A569-A2719709C250}">
      <dgm:prSet phldrT="[Text]"/>
      <dgm:spPr/>
      <dgm:t>
        <a:bodyPr/>
        <a:lstStyle/>
        <a:p>
          <a:r>
            <a:rPr lang="en-GB"/>
            <a:t>1. Development</a:t>
          </a:r>
        </a:p>
      </dgm:t>
    </dgm:pt>
    <dgm:pt modelId="{044BC700-9763-4272-B037-1B19CDCDDF0D}" type="parTrans" cxnId="{60D156B4-0E7C-4F7B-A511-E9DE745E7077}">
      <dgm:prSet/>
      <dgm:spPr/>
      <dgm:t>
        <a:bodyPr/>
        <a:lstStyle/>
        <a:p>
          <a:endParaRPr lang="en-GB"/>
        </a:p>
      </dgm:t>
    </dgm:pt>
    <dgm:pt modelId="{1A232AF5-A476-4AFF-9099-55A36C847AB4}" type="sibTrans" cxnId="{60D156B4-0E7C-4F7B-A511-E9DE745E7077}">
      <dgm:prSet/>
      <dgm:spPr/>
      <dgm:t>
        <a:bodyPr/>
        <a:lstStyle/>
        <a:p>
          <a:endParaRPr lang="en-GB"/>
        </a:p>
      </dgm:t>
    </dgm:pt>
    <dgm:pt modelId="{41A4C51C-1E9A-4427-9CEF-3ED87FA50554}">
      <dgm:prSet phldrT="[Text]"/>
      <dgm:spPr/>
      <dgm:t>
        <a:bodyPr/>
        <a:lstStyle/>
        <a:p>
          <a:r>
            <a:rPr lang="en-GB"/>
            <a:t>2. Submission</a:t>
          </a:r>
        </a:p>
      </dgm:t>
    </dgm:pt>
    <dgm:pt modelId="{9EE1081E-6F98-4A98-86DE-1223DAE9491E}" type="parTrans" cxnId="{BD95B8A5-F750-4A40-AA6D-0C1940065831}">
      <dgm:prSet/>
      <dgm:spPr/>
      <dgm:t>
        <a:bodyPr/>
        <a:lstStyle/>
        <a:p>
          <a:endParaRPr lang="en-GB"/>
        </a:p>
      </dgm:t>
    </dgm:pt>
    <dgm:pt modelId="{69D61801-8002-44BD-A3A1-98EAD26BFBDF}" type="sibTrans" cxnId="{BD95B8A5-F750-4A40-AA6D-0C1940065831}">
      <dgm:prSet/>
      <dgm:spPr/>
      <dgm:t>
        <a:bodyPr/>
        <a:lstStyle/>
        <a:p>
          <a:endParaRPr lang="en-GB"/>
        </a:p>
      </dgm:t>
    </dgm:pt>
    <dgm:pt modelId="{4E2573A4-ADFD-473C-A09F-F637A8989002}">
      <dgm:prSet phldrT="[Text]"/>
      <dgm:spPr/>
      <dgm:t>
        <a:bodyPr/>
        <a:lstStyle/>
        <a:p>
          <a:r>
            <a:rPr lang="en-GB"/>
            <a:t>3. Review</a:t>
          </a:r>
        </a:p>
      </dgm:t>
    </dgm:pt>
    <dgm:pt modelId="{7254FAF7-273B-4A01-9002-A88EFDD87818}" type="parTrans" cxnId="{409320F5-6E49-49CA-88C2-D8CB06F4021C}">
      <dgm:prSet/>
      <dgm:spPr/>
      <dgm:t>
        <a:bodyPr/>
        <a:lstStyle/>
        <a:p>
          <a:endParaRPr lang="en-GB"/>
        </a:p>
      </dgm:t>
    </dgm:pt>
    <dgm:pt modelId="{D3BB9FE0-B52E-431C-9792-EC5EB96DAEE3}" type="sibTrans" cxnId="{409320F5-6E49-49CA-88C2-D8CB06F4021C}">
      <dgm:prSet/>
      <dgm:spPr/>
      <dgm:t>
        <a:bodyPr/>
        <a:lstStyle/>
        <a:p>
          <a:endParaRPr lang="en-GB"/>
        </a:p>
      </dgm:t>
    </dgm:pt>
    <dgm:pt modelId="{8DCFBFC7-7EFD-4D59-848B-56B7EFB9A7E7}">
      <dgm:prSet phldrT="[Text]"/>
      <dgm:spPr/>
      <dgm:t>
        <a:bodyPr/>
        <a:lstStyle/>
        <a:p>
          <a:r>
            <a:rPr lang="en-GB"/>
            <a:t>4.Pending Commitment</a:t>
          </a:r>
        </a:p>
      </dgm:t>
    </dgm:pt>
    <dgm:pt modelId="{F18953F4-C964-4BFB-B7C6-2A0401C2690D}" type="parTrans" cxnId="{CC031AC6-A40F-49C2-904E-29059BDCD4BE}">
      <dgm:prSet/>
      <dgm:spPr/>
      <dgm:t>
        <a:bodyPr/>
        <a:lstStyle/>
        <a:p>
          <a:endParaRPr lang="en-GB"/>
        </a:p>
      </dgm:t>
    </dgm:pt>
    <dgm:pt modelId="{F39FE913-F993-41F7-B09A-2442A0E94E96}" type="sibTrans" cxnId="{CC031AC6-A40F-49C2-904E-29059BDCD4BE}">
      <dgm:prSet/>
      <dgm:spPr/>
      <dgm:t>
        <a:bodyPr/>
        <a:lstStyle/>
        <a:p>
          <a:endParaRPr lang="en-GB"/>
        </a:p>
      </dgm:t>
    </dgm:pt>
    <dgm:pt modelId="{E871AD08-F2FC-4F17-9DE5-F894DDB907B6}" type="pres">
      <dgm:prSet presAssocID="{ED114532-7CB1-4867-A0F9-D26205B81F95}" presName="Name0" presStyleCnt="0">
        <dgm:presLayoutVars>
          <dgm:dir/>
          <dgm:resizeHandles val="exact"/>
        </dgm:presLayoutVars>
      </dgm:prSet>
      <dgm:spPr/>
    </dgm:pt>
    <dgm:pt modelId="{93F56C77-0A65-44CA-A81F-6689C9EAEB91}" type="pres">
      <dgm:prSet presAssocID="{E45E1A52-1FF1-4A46-A569-A2719709C250}" presName="node" presStyleLbl="node1" presStyleIdx="0" presStyleCnt="4">
        <dgm:presLayoutVars>
          <dgm:bulletEnabled val="1"/>
        </dgm:presLayoutVars>
      </dgm:prSet>
      <dgm:spPr/>
    </dgm:pt>
    <dgm:pt modelId="{B734C486-781A-407E-976D-6115B3EA75D3}" type="pres">
      <dgm:prSet presAssocID="{1A232AF5-A476-4AFF-9099-55A36C847AB4}" presName="sibTrans" presStyleLbl="sibTrans2D1" presStyleIdx="0" presStyleCnt="3"/>
      <dgm:spPr/>
    </dgm:pt>
    <dgm:pt modelId="{89A9954D-CE52-42B8-A061-816F398D1CB8}" type="pres">
      <dgm:prSet presAssocID="{1A232AF5-A476-4AFF-9099-55A36C847AB4}" presName="connectorText" presStyleLbl="sibTrans2D1" presStyleIdx="0" presStyleCnt="3"/>
      <dgm:spPr/>
    </dgm:pt>
    <dgm:pt modelId="{DFEA5CBF-DB79-4E5F-B3E6-405754A66071}" type="pres">
      <dgm:prSet presAssocID="{41A4C51C-1E9A-4427-9CEF-3ED87FA50554}" presName="node" presStyleLbl="node1" presStyleIdx="1" presStyleCnt="4">
        <dgm:presLayoutVars>
          <dgm:bulletEnabled val="1"/>
        </dgm:presLayoutVars>
      </dgm:prSet>
      <dgm:spPr/>
    </dgm:pt>
    <dgm:pt modelId="{E53CA21B-6E82-4A49-BD9B-CFB0241F2E19}" type="pres">
      <dgm:prSet presAssocID="{69D61801-8002-44BD-A3A1-98EAD26BFBDF}" presName="sibTrans" presStyleLbl="sibTrans2D1" presStyleIdx="1" presStyleCnt="3"/>
      <dgm:spPr/>
    </dgm:pt>
    <dgm:pt modelId="{43C143DF-EF9A-467D-8401-7DA8C5FB3031}" type="pres">
      <dgm:prSet presAssocID="{69D61801-8002-44BD-A3A1-98EAD26BFBDF}" presName="connectorText" presStyleLbl="sibTrans2D1" presStyleIdx="1" presStyleCnt="3"/>
      <dgm:spPr/>
    </dgm:pt>
    <dgm:pt modelId="{51F31EC4-AFA6-4427-8486-A50DF3DD11F1}" type="pres">
      <dgm:prSet presAssocID="{4E2573A4-ADFD-473C-A09F-F637A8989002}" presName="node" presStyleLbl="node1" presStyleIdx="2" presStyleCnt="4">
        <dgm:presLayoutVars>
          <dgm:bulletEnabled val="1"/>
        </dgm:presLayoutVars>
      </dgm:prSet>
      <dgm:spPr/>
    </dgm:pt>
    <dgm:pt modelId="{05764D5A-C83E-410C-8441-E9268747CF18}" type="pres">
      <dgm:prSet presAssocID="{D3BB9FE0-B52E-431C-9792-EC5EB96DAEE3}" presName="sibTrans" presStyleLbl="sibTrans2D1" presStyleIdx="2" presStyleCnt="3"/>
      <dgm:spPr/>
    </dgm:pt>
    <dgm:pt modelId="{8E7FFF95-B0D8-4469-A7FB-0CCF97D7B76D}" type="pres">
      <dgm:prSet presAssocID="{D3BB9FE0-B52E-431C-9792-EC5EB96DAEE3}" presName="connectorText" presStyleLbl="sibTrans2D1" presStyleIdx="2" presStyleCnt="3"/>
      <dgm:spPr/>
    </dgm:pt>
    <dgm:pt modelId="{9B441DC4-CDD0-449D-B910-BC7DD1D8B9D1}" type="pres">
      <dgm:prSet presAssocID="{8DCFBFC7-7EFD-4D59-848B-56B7EFB9A7E7}" presName="node" presStyleLbl="node1" presStyleIdx="3" presStyleCnt="4">
        <dgm:presLayoutVars>
          <dgm:bulletEnabled val="1"/>
        </dgm:presLayoutVars>
      </dgm:prSet>
      <dgm:spPr/>
    </dgm:pt>
  </dgm:ptLst>
  <dgm:cxnLst>
    <dgm:cxn modelId="{4E71371D-A095-433E-AAB0-E59114F988BC}" type="presOf" srcId="{41A4C51C-1E9A-4427-9CEF-3ED87FA50554}" destId="{DFEA5CBF-DB79-4E5F-B3E6-405754A66071}" srcOrd="0" destOrd="0" presId="urn:microsoft.com/office/officeart/2005/8/layout/process1"/>
    <dgm:cxn modelId="{B0610967-6DAD-4A70-B0C7-F1DB22FDB426}" type="presOf" srcId="{4E2573A4-ADFD-473C-A09F-F637A8989002}" destId="{51F31EC4-AFA6-4427-8486-A50DF3DD11F1}" srcOrd="0" destOrd="0" presId="urn:microsoft.com/office/officeart/2005/8/layout/process1"/>
    <dgm:cxn modelId="{B16B8649-7834-40DD-BF34-DC59636541CC}" type="presOf" srcId="{ED114532-7CB1-4867-A0F9-D26205B81F95}" destId="{E871AD08-F2FC-4F17-9DE5-F894DDB907B6}" srcOrd="0" destOrd="0" presId="urn:microsoft.com/office/officeart/2005/8/layout/process1"/>
    <dgm:cxn modelId="{9FF0C56A-8707-4975-8CA3-FBCC448CBA33}" type="presOf" srcId="{1A232AF5-A476-4AFF-9099-55A36C847AB4}" destId="{89A9954D-CE52-42B8-A061-816F398D1CB8}" srcOrd="1" destOrd="0" presId="urn:microsoft.com/office/officeart/2005/8/layout/process1"/>
    <dgm:cxn modelId="{66B2F392-4ACD-4869-AA80-2A53C0149922}" type="presOf" srcId="{D3BB9FE0-B52E-431C-9792-EC5EB96DAEE3}" destId="{8E7FFF95-B0D8-4469-A7FB-0CCF97D7B76D}" srcOrd="1" destOrd="0" presId="urn:microsoft.com/office/officeart/2005/8/layout/process1"/>
    <dgm:cxn modelId="{17E69B9C-CE40-4C5E-9196-3EDCCC55C160}" type="presOf" srcId="{1A232AF5-A476-4AFF-9099-55A36C847AB4}" destId="{B734C486-781A-407E-976D-6115B3EA75D3}" srcOrd="0" destOrd="0" presId="urn:microsoft.com/office/officeart/2005/8/layout/process1"/>
    <dgm:cxn modelId="{BD95B8A5-F750-4A40-AA6D-0C1940065831}" srcId="{ED114532-7CB1-4867-A0F9-D26205B81F95}" destId="{41A4C51C-1E9A-4427-9CEF-3ED87FA50554}" srcOrd="1" destOrd="0" parTransId="{9EE1081E-6F98-4A98-86DE-1223DAE9491E}" sibTransId="{69D61801-8002-44BD-A3A1-98EAD26BFBDF}"/>
    <dgm:cxn modelId="{E50802A6-AF32-4241-9949-A003D7C7C5B0}" type="presOf" srcId="{69D61801-8002-44BD-A3A1-98EAD26BFBDF}" destId="{43C143DF-EF9A-467D-8401-7DA8C5FB3031}" srcOrd="1" destOrd="0" presId="urn:microsoft.com/office/officeart/2005/8/layout/process1"/>
    <dgm:cxn modelId="{C0DCE0B0-45E7-4FE4-AF7B-13B4361B5BF8}" type="presOf" srcId="{8DCFBFC7-7EFD-4D59-848B-56B7EFB9A7E7}" destId="{9B441DC4-CDD0-449D-B910-BC7DD1D8B9D1}" srcOrd="0" destOrd="0" presId="urn:microsoft.com/office/officeart/2005/8/layout/process1"/>
    <dgm:cxn modelId="{60D156B4-0E7C-4F7B-A511-E9DE745E7077}" srcId="{ED114532-7CB1-4867-A0F9-D26205B81F95}" destId="{E45E1A52-1FF1-4A46-A569-A2719709C250}" srcOrd="0" destOrd="0" parTransId="{044BC700-9763-4272-B037-1B19CDCDDF0D}" sibTransId="{1A232AF5-A476-4AFF-9099-55A36C847AB4}"/>
    <dgm:cxn modelId="{84F249BD-63C8-4E03-AE41-9EE5722E89D8}" type="presOf" srcId="{D3BB9FE0-B52E-431C-9792-EC5EB96DAEE3}" destId="{05764D5A-C83E-410C-8441-E9268747CF18}" srcOrd="0" destOrd="0" presId="urn:microsoft.com/office/officeart/2005/8/layout/process1"/>
    <dgm:cxn modelId="{A7D750C2-96A7-4912-AA3B-7E04FAA62EF5}" type="presOf" srcId="{69D61801-8002-44BD-A3A1-98EAD26BFBDF}" destId="{E53CA21B-6E82-4A49-BD9B-CFB0241F2E19}" srcOrd="0" destOrd="0" presId="urn:microsoft.com/office/officeart/2005/8/layout/process1"/>
    <dgm:cxn modelId="{CC031AC6-A40F-49C2-904E-29059BDCD4BE}" srcId="{ED114532-7CB1-4867-A0F9-D26205B81F95}" destId="{8DCFBFC7-7EFD-4D59-848B-56B7EFB9A7E7}" srcOrd="3" destOrd="0" parTransId="{F18953F4-C964-4BFB-B7C6-2A0401C2690D}" sibTransId="{F39FE913-F993-41F7-B09A-2442A0E94E96}"/>
    <dgm:cxn modelId="{D680AAE6-D9E3-4AEA-AC34-1B6D5FB7BA1C}" type="presOf" srcId="{E45E1A52-1FF1-4A46-A569-A2719709C250}" destId="{93F56C77-0A65-44CA-A81F-6689C9EAEB91}" srcOrd="0" destOrd="0" presId="urn:microsoft.com/office/officeart/2005/8/layout/process1"/>
    <dgm:cxn modelId="{409320F5-6E49-49CA-88C2-D8CB06F4021C}" srcId="{ED114532-7CB1-4867-A0F9-D26205B81F95}" destId="{4E2573A4-ADFD-473C-A09F-F637A8989002}" srcOrd="2" destOrd="0" parTransId="{7254FAF7-273B-4A01-9002-A88EFDD87818}" sibTransId="{D3BB9FE0-B52E-431C-9792-EC5EB96DAEE3}"/>
    <dgm:cxn modelId="{0DA66874-67C8-4D55-A1E7-695A7A377DB7}" type="presParOf" srcId="{E871AD08-F2FC-4F17-9DE5-F894DDB907B6}" destId="{93F56C77-0A65-44CA-A81F-6689C9EAEB91}" srcOrd="0" destOrd="0" presId="urn:microsoft.com/office/officeart/2005/8/layout/process1"/>
    <dgm:cxn modelId="{0EA7CCC0-E3B1-499E-BC44-AC7063EB20FE}" type="presParOf" srcId="{E871AD08-F2FC-4F17-9DE5-F894DDB907B6}" destId="{B734C486-781A-407E-976D-6115B3EA75D3}" srcOrd="1" destOrd="0" presId="urn:microsoft.com/office/officeart/2005/8/layout/process1"/>
    <dgm:cxn modelId="{8F2C1B96-9FC9-4DCB-AE0F-4F32C0D89605}" type="presParOf" srcId="{B734C486-781A-407E-976D-6115B3EA75D3}" destId="{89A9954D-CE52-42B8-A061-816F398D1CB8}" srcOrd="0" destOrd="0" presId="urn:microsoft.com/office/officeart/2005/8/layout/process1"/>
    <dgm:cxn modelId="{6A27A503-4A02-402D-B950-4D477458C971}" type="presParOf" srcId="{E871AD08-F2FC-4F17-9DE5-F894DDB907B6}" destId="{DFEA5CBF-DB79-4E5F-B3E6-405754A66071}" srcOrd="2" destOrd="0" presId="urn:microsoft.com/office/officeart/2005/8/layout/process1"/>
    <dgm:cxn modelId="{BB74FF5E-E650-43D7-8D42-E9FCB6CD2F2B}" type="presParOf" srcId="{E871AD08-F2FC-4F17-9DE5-F894DDB907B6}" destId="{E53CA21B-6E82-4A49-BD9B-CFB0241F2E19}" srcOrd="3" destOrd="0" presId="urn:microsoft.com/office/officeart/2005/8/layout/process1"/>
    <dgm:cxn modelId="{A376387A-ACFF-4455-8B74-5792B54E7A72}" type="presParOf" srcId="{E53CA21B-6E82-4A49-BD9B-CFB0241F2E19}" destId="{43C143DF-EF9A-467D-8401-7DA8C5FB3031}" srcOrd="0" destOrd="0" presId="urn:microsoft.com/office/officeart/2005/8/layout/process1"/>
    <dgm:cxn modelId="{E332105D-AC07-42C1-A456-5AA1DAB38A3E}" type="presParOf" srcId="{E871AD08-F2FC-4F17-9DE5-F894DDB907B6}" destId="{51F31EC4-AFA6-4427-8486-A50DF3DD11F1}" srcOrd="4" destOrd="0" presId="urn:microsoft.com/office/officeart/2005/8/layout/process1"/>
    <dgm:cxn modelId="{B74662D4-3909-41EC-97D9-5018B97CA827}" type="presParOf" srcId="{E871AD08-F2FC-4F17-9DE5-F894DDB907B6}" destId="{05764D5A-C83E-410C-8441-E9268747CF18}" srcOrd="5" destOrd="0" presId="urn:microsoft.com/office/officeart/2005/8/layout/process1"/>
    <dgm:cxn modelId="{2ABA1C61-43F7-4BDC-A57C-CB1B6A25D7FF}" type="presParOf" srcId="{05764D5A-C83E-410C-8441-E9268747CF18}" destId="{8E7FFF95-B0D8-4469-A7FB-0CCF97D7B76D}" srcOrd="0" destOrd="0" presId="urn:microsoft.com/office/officeart/2005/8/layout/process1"/>
    <dgm:cxn modelId="{4EB2D067-5384-4CC2-9366-7F4C1B86E3BA}" type="presParOf" srcId="{E871AD08-F2FC-4F17-9DE5-F894DDB907B6}" destId="{9B441DC4-CDD0-449D-B910-BC7DD1D8B9D1}"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F56C77-0A65-44CA-A81F-6689C9EAEB91}">
      <dsp:nvSpPr>
        <dsp:cNvPr id="0" name=""/>
        <dsp:cNvSpPr/>
      </dsp:nvSpPr>
      <dsp:spPr>
        <a:xfrm>
          <a:off x="2411" y="238751"/>
          <a:ext cx="1054149" cy="63248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1. Development</a:t>
          </a:r>
        </a:p>
      </dsp:txBody>
      <dsp:txXfrm>
        <a:off x="20936" y="257276"/>
        <a:ext cx="1017099" cy="595439"/>
      </dsp:txXfrm>
    </dsp:sp>
    <dsp:sp modelId="{B734C486-781A-407E-976D-6115B3EA75D3}">
      <dsp:nvSpPr>
        <dsp:cNvPr id="0" name=""/>
        <dsp:cNvSpPr/>
      </dsp:nvSpPr>
      <dsp:spPr>
        <a:xfrm>
          <a:off x="1161975" y="424281"/>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161975" y="476567"/>
        <a:ext cx="156435" cy="156857"/>
      </dsp:txXfrm>
    </dsp:sp>
    <dsp:sp modelId="{DFEA5CBF-DB79-4E5F-B3E6-405754A66071}">
      <dsp:nvSpPr>
        <dsp:cNvPr id="0" name=""/>
        <dsp:cNvSpPr/>
      </dsp:nvSpPr>
      <dsp:spPr>
        <a:xfrm>
          <a:off x="1478220" y="238751"/>
          <a:ext cx="1054149" cy="63248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2. Submission</a:t>
          </a:r>
        </a:p>
      </dsp:txBody>
      <dsp:txXfrm>
        <a:off x="1496745" y="257276"/>
        <a:ext cx="1017099" cy="595439"/>
      </dsp:txXfrm>
    </dsp:sp>
    <dsp:sp modelId="{E53CA21B-6E82-4A49-BD9B-CFB0241F2E19}">
      <dsp:nvSpPr>
        <dsp:cNvPr id="0" name=""/>
        <dsp:cNvSpPr/>
      </dsp:nvSpPr>
      <dsp:spPr>
        <a:xfrm>
          <a:off x="2637785" y="424281"/>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637785" y="476567"/>
        <a:ext cx="156435" cy="156857"/>
      </dsp:txXfrm>
    </dsp:sp>
    <dsp:sp modelId="{51F31EC4-AFA6-4427-8486-A50DF3DD11F1}">
      <dsp:nvSpPr>
        <dsp:cNvPr id="0" name=""/>
        <dsp:cNvSpPr/>
      </dsp:nvSpPr>
      <dsp:spPr>
        <a:xfrm>
          <a:off x="2954029" y="238751"/>
          <a:ext cx="1054149" cy="63248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3. Review</a:t>
          </a:r>
        </a:p>
      </dsp:txBody>
      <dsp:txXfrm>
        <a:off x="2972554" y="257276"/>
        <a:ext cx="1017099" cy="595439"/>
      </dsp:txXfrm>
    </dsp:sp>
    <dsp:sp modelId="{05764D5A-C83E-410C-8441-E9268747CF18}">
      <dsp:nvSpPr>
        <dsp:cNvPr id="0" name=""/>
        <dsp:cNvSpPr/>
      </dsp:nvSpPr>
      <dsp:spPr>
        <a:xfrm>
          <a:off x="4113594" y="424281"/>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113594" y="476567"/>
        <a:ext cx="156435" cy="156857"/>
      </dsp:txXfrm>
    </dsp:sp>
    <dsp:sp modelId="{9B441DC4-CDD0-449D-B910-BC7DD1D8B9D1}">
      <dsp:nvSpPr>
        <dsp:cNvPr id="0" name=""/>
        <dsp:cNvSpPr/>
      </dsp:nvSpPr>
      <dsp:spPr>
        <a:xfrm>
          <a:off x="4429839" y="238751"/>
          <a:ext cx="1054149" cy="63248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4.Pending Commitment</a:t>
          </a:r>
        </a:p>
      </dsp:txBody>
      <dsp:txXfrm>
        <a:off x="4448364" y="257276"/>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4ADC76-3D0C-4E4C-BD3D-62E56C82038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B6D0712FD4BB84CA4F61B24F4BD4F5F" ma:contentTypeVersion="3" ma:contentTypeDescription="Create a new document." ma:contentTypeScope="" ma:versionID="3c42e42f8b2d0c021420269d520e047b">
  <xsd:schema xmlns:xsd="http://www.w3.org/2001/XMLSchema" xmlns:xs="http://www.w3.org/2001/XMLSchema" xmlns:p="http://schemas.microsoft.com/office/2006/metadata/properties" xmlns:ns2="7e8f6dc4-db13-45e0-9852-f56029f60846" targetNamespace="http://schemas.microsoft.com/office/2006/metadata/properties" ma:root="true" ma:fieldsID="c17fd58a888973b7f91e049e1e6d2343" ns2:_="">
    <xsd:import namespace="7e8f6dc4-db13-45e0-9852-f56029f6084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6dc4-db13-45e0-9852-f56029f60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1009A-BF01-4BC0-B5EC-A118C64FE2F7}">
  <ds:schemaRefs>
    <ds:schemaRef ds:uri="http://schemas.microsoft.com/sharepoint/v3/contenttype/forms"/>
  </ds:schemaRefs>
</ds:datastoreItem>
</file>

<file path=customXml/itemProps2.xml><?xml version="1.0" encoding="utf-8"?>
<ds:datastoreItem xmlns:ds="http://schemas.openxmlformats.org/officeDocument/2006/customXml" ds:itemID="{E852765D-9EC5-4BB9-A8E4-7BB7128620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84B3E-6FB3-473D-8A37-AF19368BCFFC}">
  <ds:schemaRefs>
    <ds:schemaRef ds:uri="http://schemas.openxmlformats.org/officeDocument/2006/bibliography"/>
  </ds:schemaRefs>
</ds:datastoreItem>
</file>

<file path=customXml/itemProps4.xml><?xml version="1.0" encoding="utf-8"?>
<ds:datastoreItem xmlns:ds="http://schemas.openxmlformats.org/officeDocument/2006/customXml" ds:itemID="{DEBBAC72-3569-4E9F-BBD5-4F57F988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f6dc4-db13-45e0-9852-f56029f60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3204</Words>
  <Characters>18267</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NHS NSS</Company>
  <LinksUpToDate>false</LinksUpToDate>
  <CharactersWithSpaces>21429</CharactersWithSpaces>
  <SharedDoc>false</SharedDoc>
  <HyperlinkBase/>
  <HLinks>
    <vt:vector size="228" baseType="variant">
      <vt:variant>
        <vt:i4>1966131</vt:i4>
      </vt:variant>
      <vt:variant>
        <vt:i4>224</vt:i4>
      </vt:variant>
      <vt:variant>
        <vt:i4>0</vt:i4>
      </vt:variant>
      <vt:variant>
        <vt:i4>5</vt:i4>
      </vt:variant>
      <vt:variant>
        <vt:lpwstr/>
      </vt:variant>
      <vt:variant>
        <vt:lpwstr>_Toc202454696</vt:lpwstr>
      </vt:variant>
      <vt:variant>
        <vt:i4>1966131</vt:i4>
      </vt:variant>
      <vt:variant>
        <vt:i4>218</vt:i4>
      </vt:variant>
      <vt:variant>
        <vt:i4>0</vt:i4>
      </vt:variant>
      <vt:variant>
        <vt:i4>5</vt:i4>
      </vt:variant>
      <vt:variant>
        <vt:lpwstr/>
      </vt:variant>
      <vt:variant>
        <vt:lpwstr>_Toc202454695</vt:lpwstr>
      </vt:variant>
      <vt:variant>
        <vt:i4>1966131</vt:i4>
      </vt:variant>
      <vt:variant>
        <vt:i4>212</vt:i4>
      </vt:variant>
      <vt:variant>
        <vt:i4>0</vt:i4>
      </vt:variant>
      <vt:variant>
        <vt:i4>5</vt:i4>
      </vt:variant>
      <vt:variant>
        <vt:lpwstr/>
      </vt:variant>
      <vt:variant>
        <vt:lpwstr>_Toc202454694</vt:lpwstr>
      </vt:variant>
      <vt:variant>
        <vt:i4>1966131</vt:i4>
      </vt:variant>
      <vt:variant>
        <vt:i4>206</vt:i4>
      </vt:variant>
      <vt:variant>
        <vt:i4>0</vt:i4>
      </vt:variant>
      <vt:variant>
        <vt:i4>5</vt:i4>
      </vt:variant>
      <vt:variant>
        <vt:lpwstr/>
      </vt:variant>
      <vt:variant>
        <vt:lpwstr>_Toc202454693</vt:lpwstr>
      </vt:variant>
      <vt:variant>
        <vt:i4>1966131</vt:i4>
      </vt:variant>
      <vt:variant>
        <vt:i4>200</vt:i4>
      </vt:variant>
      <vt:variant>
        <vt:i4>0</vt:i4>
      </vt:variant>
      <vt:variant>
        <vt:i4>5</vt:i4>
      </vt:variant>
      <vt:variant>
        <vt:lpwstr/>
      </vt:variant>
      <vt:variant>
        <vt:lpwstr>_Toc202454692</vt:lpwstr>
      </vt:variant>
      <vt:variant>
        <vt:i4>1966131</vt:i4>
      </vt:variant>
      <vt:variant>
        <vt:i4>194</vt:i4>
      </vt:variant>
      <vt:variant>
        <vt:i4>0</vt:i4>
      </vt:variant>
      <vt:variant>
        <vt:i4>5</vt:i4>
      </vt:variant>
      <vt:variant>
        <vt:lpwstr/>
      </vt:variant>
      <vt:variant>
        <vt:lpwstr>_Toc202454691</vt:lpwstr>
      </vt:variant>
      <vt:variant>
        <vt:i4>1966131</vt:i4>
      </vt:variant>
      <vt:variant>
        <vt:i4>188</vt:i4>
      </vt:variant>
      <vt:variant>
        <vt:i4>0</vt:i4>
      </vt:variant>
      <vt:variant>
        <vt:i4>5</vt:i4>
      </vt:variant>
      <vt:variant>
        <vt:lpwstr/>
      </vt:variant>
      <vt:variant>
        <vt:lpwstr>_Toc202454690</vt:lpwstr>
      </vt:variant>
      <vt:variant>
        <vt:i4>2031667</vt:i4>
      </vt:variant>
      <vt:variant>
        <vt:i4>182</vt:i4>
      </vt:variant>
      <vt:variant>
        <vt:i4>0</vt:i4>
      </vt:variant>
      <vt:variant>
        <vt:i4>5</vt:i4>
      </vt:variant>
      <vt:variant>
        <vt:lpwstr/>
      </vt:variant>
      <vt:variant>
        <vt:lpwstr>_Toc202454689</vt:lpwstr>
      </vt:variant>
      <vt:variant>
        <vt:i4>2031667</vt:i4>
      </vt:variant>
      <vt:variant>
        <vt:i4>176</vt:i4>
      </vt:variant>
      <vt:variant>
        <vt:i4>0</vt:i4>
      </vt:variant>
      <vt:variant>
        <vt:i4>5</vt:i4>
      </vt:variant>
      <vt:variant>
        <vt:lpwstr/>
      </vt:variant>
      <vt:variant>
        <vt:lpwstr>_Toc202454688</vt:lpwstr>
      </vt:variant>
      <vt:variant>
        <vt:i4>2031667</vt:i4>
      </vt:variant>
      <vt:variant>
        <vt:i4>170</vt:i4>
      </vt:variant>
      <vt:variant>
        <vt:i4>0</vt:i4>
      </vt:variant>
      <vt:variant>
        <vt:i4>5</vt:i4>
      </vt:variant>
      <vt:variant>
        <vt:lpwstr/>
      </vt:variant>
      <vt:variant>
        <vt:lpwstr>_Toc202454687</vt:lpwstr>
      </vt:variant>
      <vt:variant>
        <vt:i4>2031667</vt:i4>
      </vt:variant>
      <vt:variant>
        <vt:i4>164</vt:i4>
      </vt:variant>
      <vt:variant>
        <vt:i4>0</vt:i4>
      </vt:variant>
      <vt:variant>
        <vt:i4>5</vt:i4>
      </vt:variant>
      <vt:variant>
        <vt:lpwstr/>
      </vt:variant>
      <vt:variant>
        <vt:lpwstr>_Toc202454686</vt:lpwstr>
      </vt:variant>
      <vt:variant>
        <vt:i4>2031667</vt:i4>
      </vt:variant>
      <vt:variant>
        <vt:i4>158</vt:i4>
      </vt:variant>
      <vt:variant>
        <vt:i4>0</vt:i4>
      </vt:variant>
      <vt:variant>
        <vt:i4>5</vt:i4>
      </vt:variant>
      <vt:variant>
        <vt:lpwstr/>
      </vt:variant>
      <vt:variant>
        <vt:lpwstr>_Toc202454685</vt:lpwstr>
      </vt:variant>
      <vt:variant>
        <vt:i4>2031667</vt:i4>
      </vt:variant>
      <vt:variant>
        <vt:i4>152</vt:i4>
      </vt:variant>
      <vt:variant>
        <vt:i4>0</vt:i4>
      </vt:variant>
      <vt:variant>
        <vt:i4>5</vt:i4>
      </vt:variant>
      <vt:variant>
        <vt:lpwstr/>
      </vt:variant>
      <vt:variant>
        <vt:lpwstr>_Toc202454684</vt:lpwstr>
      </vt:variant>
      <vt:variant>
        <vt:i4>2031667</vt:i4>
      </vt:variant>
      <vt:variant>
        <vt:i4>146</vt:i4>
      </vt:variant>
      <vt:variant>
        <vt:i4>0</vt:i4>
      </vt:variant>
      <vt:variant>
        <vt:i4>5</vt:i4>
      </vt:variant>
      <vt:variant>
        <vt:lpwstr/>
      </vt:variant>
      <vt:variant>
        <vt:lpwstr>_Toc202454683</vt:lpwstr>
      </vt:variant>
      <vt:variant>
        <vt:i4>2031667</vt:i4>
      </vt:variant>
      <vt:variant>
        <vt:i4>140</vt:i4>
      </vt:variant>
      <vt:variant>
        <vt:i4>0</vt:i4>
      </vt:variant>
      <vt:variant>
        <vt:i4>5</vt:i4>
      </vt:variant>
      <vt:variant>
        <vt:lpwstr/>
      </vt:variant>
      <vt:variant>
        <vt:lpwstr>_Toc202454682</vt:lpwstr>
      </vt:variant>
      <vt:variant>
        <vt:i4>2031667</vt:i4>
      </vt:variant>
      <vt:variant>
        <vt:i4>134</vt:i4>
      </vt:variant>
      <vt:variant>
        <vt:i4>0</vt:i4>
      </vt:variant>
      <vt:variant>
        <vt:i4>5</vt:i4>
      </vt:variant>
      <vt:variant>
        <vt:lpwstr/>
      </vt:variant>
      <vt:variant>
        <vt:lpwstr>_Toc202454681</vt:lpwstr>
      </vt:variant>
      <vt:variant>
        <vt:i4>2031667</vt:i4>
      </vt:variant>
      <vt:variant>
        <vt:i4>128</vt:i4>
      </vt:variant>
      <vt:variant>
        <vt:i4>0</vt:i4>
      </vt:variant>
      <vt:variant>
        <vt:i4>5</vt:i4>
      </vt:variant>
      <vt:variant>
        <vt:lpwstr/>
      </vt:variant>
      <vt:variant>
        <vt:lpwstr>_Toc202454680</vt:lpwstr>
      </vt:variant>
      <vt:variant>
        <vt:i4>1048627</vt:i4>
      </vt:variant>
      <vt:variant>
        <vt:i4>122</vt:i4>
      </vt:variant>
      <vt:variant>
        <vt:i4>0</vt:i4>
      </vt:variant>
      <vt:variant>
        <vt:i4>5</vt:i4>
      </vt:variant>
      <vt:variant>
        <vt:lpwstr/>
      </vt:variant>
      <vt:variant>
        <vt:lpwstr>_Toc202454679</vt:lpwstr>
      </vt:variant>
      <vt:variant>
        <vt:i4>1048627</vt:i4>
      </vt:variant>
      <vt:variant>
        <vt:i4>116</vt:i4>
      </vt:variant>
      <vt:variant>
        <vt:i4>0</vt:i4>
      </vt:variant>
      <vt:variant>
        <vt:i4>5</vt:i4>
      </vt:variant>
      <vt:variant>
        <vt:lpwstr/>
      </vt:variant>
      <vt:variant>
        <vt:lpwstr>_Toc202454678</vt:lpwstr>
      </vt:variant>
      <vt:variant>
        <vt:i4>1048627</vt:i4>
      </vt:variant>
      <vt:variant>
        <vt:i4>110</vt:i4>
      </vt:variant>
      <vt:variant>
        <vt:i4>0</vt:i4>
      </vt:variant>
      <vt:variant>
        <vt:i4>5</vt:i4>
      </vt:variant>
      <vt:variant>
        <vt:lpwstr/>
      </vt:variant>
      <vt:variant>
        <vt:lpwstr>_Toc202454677</vt:lpwstr>
      </vt:variant>
      <vt:variant>
        <vt:i4>1048627</vt:i4>
      </vt:variant>
      <vt:variant>
        <vt:i4>104</vt:i4>
      </vt:variant>
      <vt:variant>
        <vt:i4>0</vt:i4>
      </vt:variant>
      <vt:variant>
        <vt:i4>5</vt:i4>
      </vt:variant>
      <vt:variant>
        <vt:lpwstr/>
      </vt:variant>
      <vt:variant>
        <vt:lpwstr>_Toc202454676</vt:lpwstr>
      </vt:variant>
      <vt:variant>
        <vt:i4>1048627</vt:i4>
      </vt:variant>
      <vt:variant>
        <vt:i4>98</vt:i4>
      </vt:variant>
      <vt:variant>
        <vt:i4>0</vt:i4>
      </vt:variant>
      <vt:variant>
        <vt:i4>5</vt:i4>
      </vt:variant>
      <vt:variant>
        <vt:lpwstr/>
      </vt:variant>
      <vt:variant>
        <vt:lpwstr>_Toc202454675</vt:lpwstr>
      </vt:variant>
      <vt:variant>
        <vt:i4>1048627</vt:i4>
      </vt:variant>
      <vt:variant>
        <vt:i4>92</vt:i4>
      </vt:variant>
      <vt:variant>
        <vt:i4>0</vt:i4>
      </vt:variant>
      <vt:variant>
        <vt:i4>5</vt:i4>
      </vt:variant>
      <vt:variant>
        <vt:lpwstr/>
      </vt:variant>
      <vt:variant>
        <vt:lpwstr>_Toc202454674</vt:lpwstr>
      </vt:variant>
      <vt:variant>
        <vt:i4>1048627</vt:i4>
      </vt:variant>
      <vt:variant>
        <vt:i4>86</vt:i4>
      </vt:variant>
      <vt:variant>
        <vt:i4>0</vt:i4>
      </vt:variant>
      <vt:variant>
        <vt:i4>5</vt:i4>
      </vt:variant>
      <vt:variant>
        <vt:lpwstr/>
      </vt:variant>
      <vt:variant>
        <vt:lpwstr>_Toc202454673</vt:lpwstr>
      </vt:variant>
      <vt:variant>
        <vt:i4>1048627</vt:i4>
      </vt:variant>
      <vt:variant>
        <vt:i4>80</vt:i4>
      </vt:variant>
      <vt:variant>
        <vt:i4>0</vt:i4>
      </vt:variant>
      <vt:variant>
        <vt:i4>5</vt:i4>
      </vt:variant>
      <vt:variant>
        <vt:lpwstr/>
      </vt:variant>
      <vt:variant>
        <vt:lpwstr>_Toc202454672</vt:lpwstr>
      </vt:variant>
      <vt:variant>
        <vt:i4>1048627</vt:i4>
      </vt:variant>
      <vt:variant>
        <vt:i4>74</vt:i4>
      </vt:variant>
      <vt:variant>
        <vt:i4>0</vt:i4>
      </vt:variant>
      <vt:variant>
        <vt:i4>5</vt:i4>
      </vt:variant>
      <vt:variant>
        <vt:lpwstr/>
      </vt:variant>
      <vt:variant>
        <vt:lpwstr>_Toc202454671</vt:lpwstr>
      </vt:variant>
      <vt:variant>
        <vt:i4>1048627</vt:i4>
      </vt:variant>
      <vt:variant>
        <vt:i4>68</vt:i4>
      </vt:variant>
      <vt:variant>
        <vt:i4>0</vt:i4>
      </vt:variant>
      <vt:variant>
        <vt:i4>5</vt:i4>
      </vt:variant>
      <vt:variant>
        <vt:lpwstr/>
      </vt:variant>
      <vt:variant>
        <vt:lpwstr>_Toc202454670</vt:lpwstr>
      </vt:variant>
      <vt:variant>
        <vt:i4>1114163</vt:i4>
      </vt:variant>
      <vt:variant>
        <vt:i4>62</vt:i4>
      </vt:variant>
      <vt:variant>
        <vt:i4>0</vt:i4>
      </vt:variant>
      <vt:variant>
        <vt:i4>5</vt:i4>
      </vt:variant>
      <vt:variant>
        <vt:lpwstr/>
      </vt:variant>
      <vt:variant>
        <vt:lpwstr>_Toc202454669</vt:lpwstr>
      </vt:variant>
      <vt:variant>
        <vt:i4>1114163</vt:i4>
      </vt:variant>
      <vt:variant>
        <vt:i4>56</vt:i4>
      </vt:variant>
      <vt:variant>
        <vt:i4>0</vt:i4>
      </vt:variant>
      <vt:variant>
        <vt:i4>5</vt:i4>
      </vt:variant>
      <vt:variant>
        <vt:lpwstr/>
      </vt:variant>
      <vt:variant>
        <vt:lpwstr>_Toc202454668</vt:lpwstr>
      </vt:variant>
      <vt:variant>
        <vt:i4>1114163</vt:i4>
      </vt:variant>
      <vt:variant>
        <vt:i4>50</vt:i4>
      </vt:variant>
      <vt:variant>
        <vt:i4>0</vt:i4>
      </vt:variant>
      <vt:variant>
        <vt:i4>5</vt:i4>
      </vt:variant>
      <vt:variant>
        <vt:lpwstr/>
      </vt:variant>
      <vt:variant>
        <vt:lpwstr>_Toc202454667</vt:lpwstr>
      </vt:variant>
      <vt:variant>
        <vt:i4>1114163</vt:i4>
      </vt:variant>
      <vt:variant>
        <vt:i4>44</vt:i4>
      </vt:variant>
      <vt:variant>
        <vt:i4>0</vt:i4>
      </vt:variant>
      <vt:variant>
        <vt:i4>5</vt:i4>
      </vt:variant>
      <vt:variant>
        <vt:lpwstr/>
      </vt:variant>
      <vt:variant>
        <vt:lpwstr>_Toc202454666</vt:lpwstr>
      </vt:variant>
      <vt:variant>
        <vt:i4>1114163</vt:i4>
      </vt:variant>
      <vt:variant>
        <vt:i4>38</vt:i4>
      </vt:variant>
      <vt:variant>
        <vt:i4>0</vt:i4>
      </vt:variant>
      <vt:variant>
        <vt:i4>5</vt:i4>
      </vt:variant>
      <vt:variant>
        <vt:lpwstr/>
      </vt:variant>
      <vt:variant>
        <vt:lpwstr>_Toc202454665</vt:lpwstr>
      </vt:variant>
      <vt:variant>
        <vt:i4>1114163</vt:i4>
      </vt:variant>
      <vt:variant>
        <vt:i4>32</vt:i4>
      </vt:variant>
      <vt:variant>
        <vt:i4>0</vt:i4>
      </vt:variant>
      <vt:variant>
        <vt:i4>5</vt:i4>
      </vt:variant>
      <vt:variant>
        <vt:lpwstr/>
      </vt:variant>
      <vt:variant>
        <vt:lpwstr>_Toc202454664</vt:lpwstr>
      </vt:variant>
      <vt:variant>
        <vt:i4>1114163</vt:i4>
      </vt:variant>
      <vt:variant>
        <vt:i4>26</vt:i4>
      </vt:variant>
      <vt:variant>
        <vt:i4>0</vt:i4>
      </vt:variant>
      <vt:variant>
        <vt:i4>5</vt:i4>
      </vt:variant>
      <vt:variant>
        <vt:lpwstr/>
      </vt:variant>
      <vt:variant>
        <vt:lpwstr>_Toc202454663</vt:lpwstr>
      </vt:variant>
      <vt:variant>
        <vt:i4>1114163</vt:i4>
      </vt:variant>
      <vt:variant>
        <vt:i4>20</vt:i4>
      </vt:variant>
      <vt:variant>
        <vt:i4>0</vt:i4>
      </vt:variant>
      <vt:variant>
        <vt:i4>5</vt:i4>
      </vt:variant>
      <vt:variant>
        <vt:lpwstr/>
      </vt:variant>
      <vt:variant>
        <vt:lpwstr>_Toc202454662</vt:lpwstr>
      </vt:variant>
      <vt:variant>
        <vt:i4>1114163</vt:i4>
      </vt:variant>
      <vt:variant>
        <vt:i4>14</vt:i4>
      </vt:variant>
      <vt:variant>
        <vt:i4>0</vt:i4>
      </vt:variant>
      <vt:variant>
        <vt:i4>5</vt:i4>
      </vt:variant>
      <vt:variant>
        <vt:lpwstr/>
      </vt:variant>
      <vt:variant>
        <vt:lpwstr>_Toc202454661</vt:lpwstr>
      </vt:variant>
      <vt:variant>
        <vt:i4>1114163</vt:i4>
      </vt:variant>
      <vt:variant>
        <vt:i4>8</vt:i4>
      </vt:variant>
      <vt:variant>
        <vt:i4>0</vt:i4>
      </vt:variant>
      <vt:variant>
        <vt:i4>5</vt:i4>
      </vt:variant>
      <vt:variant>
        <vt:lpwstr/>
      </vt:variant>
      <vt:variant>
        <vt:lpwstr>_Toc202454660</vt:lpwstr>
      </vt:variant>
      <vt:variant>
        <vt:i4>1179699</vt:i4>
      </vt:variant>
      <vt:variant>
        <vt:i4>2</vt:i4>
      </vt:variant>
      <vt:variant>
        <vt:i4>0</vt:i4>
      </vt:variant>
      <vt:variant>
        <vt:i4>5</vt:i4>
      </vt:variant>
      <vt:variant>
        <vt:lpwstr/>
      </vt:variant>
      <vt:variant>
        <vt:lpwstr>_Toc202454659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Paulmo01</dc:creator>
  <cp:keywords/>
  <dc:description/>
  <cp:lastModifiedBy>Gordon Stewart</cp:lastModifiedBy>
  <cp:revision>2</cp:revision>
  <cp:lastPrinted>2025-05-16T06:44:00Z</cp:lastPrinted>
  <dcterms:created xsi:type="dcterms:W3CDTF">2025-08-01T09:00:00Z</dcterms:created>
  <dcterms:modified xsi:type="dcterms:W3CDTF">2025-08-01T09:00:00Z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0x0101009B6D0712FD4BB84CA4F61B24F4BD4F5F</vt:lpwstr>
  </property>
  <property fmtid="{D5CDD505-2E9C-101B-9397-08002B2CF9AE}" pid="3" name="MediaServiceImageTags">
    <vt:lpwstr/>
  </property>
  <property fmtid="{D5CDD505-2E9C-101B-9397-08002B2CF9AE}" pid="4" name="Order">
    <vt:i4>458000</vt:i4>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